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bookmarkStart w:id="0" w:name="_GoBack"/>
      <w:bookmarkEnd w:id="0"/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15.04.2026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A10279" w:rsidRDefault="00A10279" w:rsidP="008C0FE1">
      <w:pPr>
        <w:rPr>
          <w:rStyle w:val="Wyrnienieintensywne"/>
          <w:lang w:val="pl-PL"/>
        </w:rPr>
      </w:pPr>
    </w:p>
    <w:p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8F47AC">
        <w:rPr>
          <w:b/>
          <w:lang w:val="pl-PL"/>
        </w:rPr>
        <w:t>15.04.2026</w:t>
      </w:r>
      <w:r w:rsidR="005802C9" w:rsidRPr="008F47AC">
        <w:rPr>
          <w:b/>
          <w:lang w:val="pl-PL"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Samodzielny Publiczny Zespół Opieki Zdrowotnej Nr 1 w Rzeszowie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Modernizacja części pomieszczeń Przychodni Specjalistycznej Nr 1, Nr 2 i Nr 3 (w tym POZ Nr 5) w Rzeszowie w celu zapewnienia dostępności” w formuje zaprojektuj i wybuduj</w:t>
      </w:r>
    </w:p>
    <w:p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część 1: 518 540,94 PLN, część 2: 453 389,56 PLN, część 3: 1 350 641,62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:rsidR="00E56FE9" w:rsidRDefault="008F47AC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ABE Budownictwo Emil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Baida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>, ul. Konstantego Ildefonsa Gałczyńskiego 9, 38-400 Krosno, Część 3: Cena 1 570 100,00 zł, Gwarancja: 72</w:t>
      </w:r>
      <w:r w:rsidR="00BA3639">
        <w:rPr>
          <w:rFonts w:ascii="Times New Roman" w:hAnsi="Times New Roman"/>
          <w:b/>
          <w:bCs/>
          <w:sz w:val="24"/>
          <w:szCs w:val="24"/>
        </w:rPr>
        <w:t xml:space="preserve"> miesiące</w:t>
      </w:r>
      <w:r w:rsidR="00821457">
        <w:rPr>
          <w:rFonts w:ascii="Times New Roman" w:hAnsi="Times New Roman"/>
          <w:sz w:val="24"/>
          <w:szCs w:val="24"/>
        </w:rPr>
        <w:t>.</w:t>
      </w:r>
    </w:p>
    <w:p w:rsidR="00206CEF" w:rsidRDefault="00BA3639" w:rsidP="00206CEF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ACORDI Dominik Ziobro, ul. Budziwojska 36, 35-317 Rzeszów</w:t>
      </w:r>
      <w:r w:rsidR="00206CEF">
        <w:rPr>
          <w:rFonts w:ascii="Times New Roman" w:hAnsi="Times New Roman"/>
          <w:b/>
          <w:bCs/>
          <w:sz w:val="24"/>
          <w:szCs w:val="24"/>
        </w:rPr>
        <w:t>, Część 1: 555 441,31 zł, Gwarancja 72 miesiące, Część 2: Cena 423 884,08 zł, Gwarancja: 72 miesiące, Część 3: Cena 1 330 119,54 zł, Gwarancja: 72 miesiące</w:t>
      </w:r>
      <w:r w:rsidR="00206CEF">
        <w:rPr>
          <w:rFonts w:ascii="Times New Roman" w:hAnsi="Times New Roman"/>
          <w:sz w:val="24"/>
          <w:szCs w:val="24"/>
        </w:rPr>
        <w:t>.</w:t>
      </w:r>
    </w:p>
    <w:p w:rsidR="00206CEF" w:rsidRDefault="00206CEF" w:rsidP="00206CEF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MM DOM Sp. z o.o., ul. Jacka Malczewskiego 13 lokal 28, 35-114 Rzeszów, Część 1: 864 690,00 zł, Gwarancja 72 miesiące, Część 2: Cena 772 440,00 zł, Gwarancja: 72 miesiące, Część 3: Cena 1 934 790,00 zł, Gwarancja: 72 miesiące</w:t>
      </w:r>
      <w:r>
        <w:rPr>
          <w:rFonts w:ascii="Times New Roman" w:hAnsi="Times New Roman"/>
          <w:sz w:val="24"/>
          <w:szCs w:val="24"/>
        </w:rPr>
        <w:t>.</w:t>
      </w:r>
    </w:p>
    <w:p w:rsidR="00E56FE9" w:rsidRDefault="00E56FE9" w:rsidP="00206CEF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</w:p>
    <w:p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2"/>
      <w:headerReference w:type="default" r:id="rId13"/>
      <w:headerReference w:type="first" r:id="rId14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7ECD" w:rsidRDefault="00E57ECD">
      <w:r>
        <w:separator/>
      </w:r>
    </w:p>
  </w:endnote>
  <w:endnote w:type="continuationSeparator" w:id="0">
    <w:p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7ECD" w:rsidRDefault="00E57ECD">
      <w:r>
        <w:separator/>
      </w:r>
    </w:p>
  </w:footnote>
  <w:footnote w:type="continuationSeparator" w:id="0">
    <w:p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0FE2" w:rsidRDefault="00821457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0FE2" w:rsidRDefault="00821457">
    <w:r>
      <w:rPr>
        <w:noProof/>
        <w:lang w:eastAsia="pl-PL"/>
      </w:rPr>
      <w:drawing>
        <wp:inline distT="0" distB="0" distL="0" distR="0" wp14:anchorId="4EE22A0C" wp14:editId="5573DFE1">
          <wp:extent cx="5759450" cy="470724"/>
          <wp:effectExtent l="0" t="0" r="0" b="5715"/>
          <wp:docPr id="2" name="Obraz 2" descr="K:\Katarzyna\przetargi\zamówienia od 20-130 tys\2024\roboty budowlane ZWiR\pasek 21-27 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:\Katarzyna\przetargi\zamówienia od 20-130 tys\2024\roboty budowlane ZWiR\pasek 21-27 RGB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47072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0FE2" w:rsidRDefault="00821457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isplayBackgroundShape/>
  <w:proofState w:spelling="clean"/>
  <w:defaultTabStop w:val="720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CEF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1457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8F47AC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639"/>
    <w:rsid w:val="00BA398F"/>
    <w:rsid w:val="00BA6358"/>
    <w:rsid w:val="00BC6738"/>
    <w:rsid w:val="00BD0FE2"/>
    <w:rsid w:val="00BD13C1"/>
    <w:rsid w:val="00C11E02"/>
    <w:rsid w:val="00C26F71"/>
    <w:rsid w:val="00C34977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6FE9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purl.org/dc/terms/"/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http://www.w3.org/XML/1998/namespace"/>
    <ds:schemaRef ds:uri="http://schemas.microsoft.com/office/2006/documentManagement/types"/>
    <ds:schemaRef ds:uri="http://purl.org/dc/dcmitype/"/>
    <ds:schemaRef ds:uri="31c732fe-8f8e-4bc0-9f3c-54d8b51e63d9"/>
    <ds:schemaRef ds:uri="a2a19f45-f8eb-41aa-9661-30895512079c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82B8C3CC-334B-434E-B5EE-0DDCE29A7A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3482</TotalTime>
  <Pages>1</Pages>
  <Words>167</Words>
  <Characters>1008</Characters>
  <Application>Microsoft Office Word</Application>
  <DocSecurity>0</DocSecurity>
  <Lines>8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Kuś Karol</dc:creator>
  <cp:lastModifiedBy>Katarzyna Ziobro</cp:lastModifiedBy>
  <cp:revision>35</cp:revision>
  <cp:lastPrinted>2026-04-15T08:37:00Z</cp:lastPrinted>
  <dcterms:created xsi:type="dcterms:W3CDTF">2020-08-04T18:52:00Z</dcterms:created>
  <dcterms:modified xsi:type="dcterms:W3CDTF">2026-04-15T09:36:00Z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