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720033" w14:textId="027D01EB" w:rsidR="00F87415" w:rsidRDefault="00F72DE8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Zp</w:t>
      </w:r>
      <w:proofErr w:type="spellEnd"/>
      <w:r>
        <w:rPr>
          <w:rFonts w:ascii="Times New Roman" w:hAnsi="Times New Roman" w:cs="Times New Roman"/>
        </w:rPr>
        <w:t xml:space="preserve"> 31/2026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Załącznik nr 1 </w:t>
      </w:r>
    </w:p>
    <w:p w14:paraId="4B7E802A" w14:textId="77777777" w:rsidR="00F87415" w:rsidRDefault="00F72DE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PARAMETRY TECHNICZNE</w:t>
      </w:r>
    </w:p>
    <w:p w14:paraId="4F07AAB7" w14:textId="77777777" w:rsidR="00F87415" w:rsidRDefault="00F72DE8">
      <w:pPr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Przedmiotem zamówienia jest dostawa fabrycznie nowych (rok produkcji 2026), kompletnych, wolnych od wad konstrukcyjnych, materiałowych, wykonawczych i prawnych dwóch samochodów osobowych typu SUV</w:t>
      </w:r>
      <w:r>
        <w:rPr>
          <w:rFonts w:ascii="Times New Roman" w:hAnsi="Times New Roman" w:cs="Times New Roman"/>
          <w:iCs/>
          <w:color w:val="FF0000"/>
        </w:rPr>
        <w:t xml:space="preserve"> </w:t>
      </w:r>
      <w:r>
        <w:rPr>
          <w:rFonts w:ascii="Times New Roman" w:hAnsi="Times New Roman" w:cs="Times New Roman"/>
          <w:iCs/>
        </w:rPr>
        <w:t>na</w:t>
      </w:r>
      <w:r>
        <w:rPr>
          <w:rFonts w:ascii="Times New Roman" w:hAnsi="Times New Roman" w:cs="Times New Roman"/>
          <w:iCs/>
          <w:color w:val="FF0000"/>
        </w:rPr>
        <w:t xml:space="preserve"> </w:t>
      </w:r>
      <w:r>
        <w:rPr>
          <w:rFonts w:ascii="Times New Roman" w:hAnsi="Times New Roman" w:cs="Times New Roman"/>
          <w:iCs/>
        </w:rPr>
        <w:t>potrzeby Szpitala Specjalistycznego im. H. Klimontowicza w Gorlicach. Samochody muszą spełniać warunki techniczne określone w obowiązujących w Polsce przepisach prawnych dla samochodów poruszających się po drogach publicznych oraz warunki określone w przepisach prawa wspólnotowego Unii Europejskiej. Samochody muszą posiadać świadectwo homologacji i wymagane dokumenty (instrukcję obsługi w języku polskim, książkę gwarancyjną).</w:t>
      </w:r>
    </w:p>
    <w:p w14:paraId="742D180D" w14:textId="77777777" w:rsidR="00F87415" w:rsidRPr="009823DC" w:rsidRDefault="00F72DE8">
      <w:pPr>
        <w:jc w:val="both"/>
        <w:rPr>
          <w:rFonts w:ascii="Times New Roman" w:hAnsi="Times New Roman" w:cs="Times New Roman"/>
          <w:iCs/>
          <w:color w:val="000000" w:themeColor="text1"/>
        </w:rPr>
      </w:pPr>
      <w:r w:rsidRPr="009823DC">
        <w:rPr>
          <w:rFonts w:ascii="Times New Roman" w:hAnsi="Times New Roman" w:cs="Times New Roman"/>
          <w:iCs/>
          <w:color w:val="000000" w:themeColor="text1"/>
        </w:rPr>
        <w:t xml:space="preserve">Samochody nie mogą pochodzić z ekspozycji w punktach sprzedaży samochodów i muszą mieć kierownicę usytuowaną po lewej stronie pojazdu. </w:t>
      </w:r>
    </w:p>
    <w:p w14:paraId="0100A84E" w14:textId="77777777" w:rsidR="00F87415" w:rsidRPr="009823DC" w:rsidRDefault="00F72DE8">
      <w:pPr>
        <w:jc w:val="both"/>
        <w:rPr>
          <w:rFonts w:ascii="Times New Roman" w:hAnsi="Times New Roman" w:cs="Times New Roman"/>
          <w:bCs/>
          <w:iCs/>
          <w:color w:val="000000" w:themeColor="text1"/>
        </w:rPr>
      </w:pPr>
      <w:r w:rsidRPr="009823DC">
        <w:rPr>
          <w:rFonts w:ascii="Times New Roman" w:hAnsi="Times New Roman" w:cs="Times New Roman"/>
          <w:bCs/>
          <w:iCs/>
          <w:color w:val="000000" w:themeColor="text1"/>
        </w:rPr>
        <w:t xml:space="preserve">Samochód osobowy szt. 2. </w:t>
      </w:r>
    </w:p>
    <w:p w14:paraId="11457C4D" w14:textId="77777777" w:rsidR="00F87415" w:rsidRPr="009823DC" w:rsidRDefault="00F72DE8">
      <w:pPr>
        <w:jc w:val="both"/>
        <w:rPr>
          <w:rFonts w:ascii="Times New Roman" w:hAnsi="Times New Roman" w:cs="Times New Roman"/>
          <w:bCs/>
          <w:iCs/>
          <w:color w:val="000000" w:themeColor="text1"/>
        </w:rPr>
      </w:pPr>
      <w:r w:rsidRPr="009823DC">
        <w:rPr>
          <w:rFonts w:ascii="Times New Roman" w:hAnsi="Times New Roman" w:cs="Times New Roman"/>
          <w:bCs/>
          <w:iCs/>
          <w:color w:val="000000" w:themeColor="text1"/>
        </w:rPr>
        <w:t>Marka ………………………………….</w:t>
      </w:r>
    </w:p>
    <w:p w14:paraId="31BE3FC9" w14:textId="77777777" w:rsidR="00F87415" w:rsidRPr="009823DC" w:rsidRDefault="00F72DE8">
      <w:pPr>
        <w:jc w:val="both"/>
        <w:rPr>
          <w:rFonts w:ascii="Times New Roman" w:hAnsi="Times New Roman" w:cs="Times New Roman"/>
          <w:bCs/>
          <w:iCs/>
          <w:color w:val="000000" w:themeColor="text1"/>
        </w:rPr>
      </w:pPr>
      <w:r w:rsidRPr="009823DC">
        <w:rPr>
          <w:rFonts w:ascii="Times New Roman" w:hAnsi="Times New Roman" w:cs="Times New Roman"/>
          <w:bCs/>
          <w:iCs/>
          <w:color w:val="000000" w:themeColor="text1"/>
        </w:rPr>
        <w:t>Model…………………………  Typ ………………………………</w:t>
      </w:r>
      <w:proofErr w:type="gramStart"/>
      <w:r w:rsidRPr="009823DC">
        <w:rPr>
          <w:rFonts w:ascii="Times New Roman" w:hAnsi="Times New Roman" w:cs="Times New Roman"/>
          <w:bCs/>
          <w:iCs/>
          <w:color w:val="000000" w:themeColor="text1"/>
        </w:rPr>
        <w:t>…….</w:t>
      </w:r>
      <w:proofErr w:type="gramEnd"/>
      <w:r w:rsidRPr="009823DC">
        <w:rPr>
          <w:rFonts w:ascii="Times New Roman" w:hAnsi="Times New Roman" w:cs="Times New Roman"/>
          <w:bCs/>
          <w:iCs/>
          <w:color w:val="000000" w:themeColor="text1"/>
        </w:rPr>
        <w:t>.</w:t>
      </w:r>
    </w:p>
    <w:tbl>
      <w:tblPr>
        <w:tblStyle w:val="Tabela-Siatka"/>
        <w:tblW w:w="9288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561"/>
        <w:gridCol w:w="4628"/>
        <w:gridCol w:w="1389"/>
        <w:gridCol w:w="2710"/>
      </w:tblGrid>
      <w:tr w:rsidR="00F87415" w14:paraId="0E669FBD" w14:textId="77777777">
        <w:tc>
          <w:tcPr>
            <w:tcW w:w="560" w:type="dxa"/>
          </w:tcPr>
          <w:p w14:paraId="6AA1CEA2" w14:textId="77777777" w:rsidR="00F87415" w:rsidRDefault="00F72D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Lp.</w:t>
            </w:r>
          </w:p>
        </w:tc>
        <w:tc>
          <w:tcPr>
            <w:tcW w:w="4628" w:type="dxa"/>
          </w:tcPr>
          <w:p w14:paraId="5C80FF6B" w14:textId="77777777" w:rsidR="00F87415" w:rsidRDefault="00F72D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Wymagane parametry</w:t>
            </w:r>
          </w:p>
        </w:tc>
        <w:tc>
          <w:tcPr>
            <w:tcW w:w="1389" w:type="dxa"/>
          </w:tcPr>
          <w:p w14:paraId="5BD396DE" w14:textId="77777777" w:rsidR="00F87415" w:rsidRDefault="00F72D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TAK/NIE (określić)</w:t>
            </w:r>
          </w:p>
        </w:tc>
        <w:tc>
          <w:tcPr>
            <w:tcW w:w="2710" w:type="dxa"/>
          </w:tcPr>
          <w:p w14:paraId="5F4FAB2C" w14:textId="77777777" w:rsidR="00F87415" w:rsidRDefault="00F72D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Oferowane parametry (opisać)</w:t>
            </w:r>
          </w:p>
        </w:tc>
      </w:tr>
      <w:tr w:rsidR="00F87415" w14:paraId="4E92FEBA" w14:textId="77777777">
        <w:tc>
          <w:tcPr>
            <w:tcW w:w="560" w:type="dxa"/>
            <w:shd w:val="clear" w:color="auto" w:fill="E7E6E6" w:themeFill="background2"/>
          </w:tcPr>
          <w:p w14:paraId="120AC697" w14:textId="77777777" w:rsidR="00F87415" w:rsidRDefault="00F72D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I.</w:t>
            </w:r>
          </w:p>
        </w:tc>
        <w:tc>
          <w:tcPr>
            <w:tcW w:w="4628" w:type="dxa"/>
            <w:shd w:val="clear" w:color="auto" w:fill="E7E6E6" w:themeFill="background2"/>
          </w:tcPr>
          <w:p w14:paraId="427159C9" w14:textId="77777777" w:rsidR="00F87415" w:rsidRDefault="00F72DE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NADWOZIE</w:t>
            </w:r>
          </w:p>
        </w:tc>
        <w:tc>
          <w:tcPr>
            <w:tcW w:w="1389" w:type="dxa"/>
            <w:shd w:val="clear" w:color="auto" w:fill="E7E6E6" w:themeFill="background2"/>
          </w:tcPr>
          <w:p w14:paraId="118E4013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  <w:shd w:val="clear" w:color="auto" w:fill="E7E6E6" w:themeFill="background2"/>
          </w:tcPr>
          <w:p w14:paraId="193CDA64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9A5947E" w14:textId="77777777">
        <w:tc>
          <w:tcPr>
            <w:tcW w:w="560" w:type="dxa"/>
          </w:tcPr>
          <w:p w14:paraId="7842FB96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CBA976A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Kolor nadwozia biały lub srebrny</w:t>
            </w:r>
          </w:p>
        </w:tc>
        <w:tc>
          <w:tcPr>
            <w:tcW w:w="1389" w:type="dxa"/>
          </w:tcPr>
          <w:p w14:paraId="5D4F82F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4E60262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E04539F" w14:textId="77777777">
        <w:tc>
          <w:tcPr>
            <w:tcW w:w="560" w:type="dxa"/>
          </w:tcPr>
          <w:p w14:paraId="403E8130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8EED8F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Felgi aluminiowe 17” lub większe</w:t>
            </w:r>
          </w:p>
        </w:tc>
        <w:tc>
          <w:tcPr>
            <w:tcW w:w="1389" w:type="dxa"/>
          </w:tcPr>
          <w:p w14:paraId="3E0757D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3AC1F5E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FEEA252" w14:textId="77777777">
        <w:tc>
          <w:tcPr>
            <w:tcW w:w="560" w:type="dxa"/>
          </w:tcPr>
          <w:p w14:paraId="4708E263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AE1D1D2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Zestaw naprawczy koła lub koło zapasowe</w:t>
            </w:r>
          </w:p>
        </w:tc>
        <w:tc>
          <w:tcPr>
            <w:tcW w:w="1389" w:type="dxa"/>
          </w:tcPr>
          <w:p w14:paraId="043B47A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13957EA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8664296" w14:textId="77777777">
        <w:tc>
          <w:tcPr>
            <w:tcW w:w="560" w:type="dxa"/>
          </w:tcPr>
          <w:p w14:paraId="40D5F66F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B5BE793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 xml:space="preserve">Szyby 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iCs/>
              </w:rPr>
              <w:t>atermiczne</w:t>
            </w:r>
            <w:proofErr w:type="spellEnd"/>
          </w:p>
        </w:tc>
        <w:tc>
          <w:tcPr>
            <w:tcW w:w="1389" w:type="dxa"/>
          </w:tcPr>
          <w:p w14:paraId="3FCFD7C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2395E45B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585D6CD" w14:textId="77777777">
        <w:tc>
          <w:tcPr>
            <w:tcW w:w="560" w:type="dxa"/>
          </w:tcPr>
          <w:p w14:paraId="161551EE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4AF4DE58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Przyciemniane szyby w tylnej części nadwozia</w:t>
            </w:r>
          </w:p>
        </w:tc>
        <w:tc>
          <w:tcPr>
            <w:tcW w:w="1389" w:type="dxa"/>
          </w:tcPr>
          <w:p w14:paraId="2F02A95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42834FF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0A562FF" w14:textId="77777777">
        <w:tc>
          <w:tcPr>
            <w:tcW w:w="560" w:type="dxa"/>
          </w:tcPr>
          <w:p w14:paraId="5A8E7134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599C5F6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Tylna szyba ogrzewana, z wycieraczką i spryskiwaczem</w:t>
            </w:r>
          </w:p>
        </w:tc>
        <w:tc>
          <w:tcPr>
            <w:tcW w:w="1389" w:type="dxa"/>
          </w:tcPr>
          <w:p w14:paraId="174C41B1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380D62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2A6B071" w14:textId="77777777">
        <w:tc>
          <w:tcPr>
            <w:tcW w:w="560" w:type="dxa"/>
          </w:tcPr>
          <w:p w14:paraId="43D3CAFF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F1F63D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Klapa bagażnika otwierana elektromagnetycznie</w:t>
            </w:r>
          </w:p>
        </w:tc>
        <w:tc>
          <w:tcPr>
            <w:tcW w:w="1389" w:type="dxa"/>
          </w:tcPr>
          <w:p w14:paraId="6246FD3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86CD7FB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1D0FA894" w14:textId="77777777">
        <w:tc>
          <w:tcPr>
            <w:tcW w:w="560" w:type="dxa"/>
          </w:tcPr>
          <w:p w14:paraId="2FCBCD59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8919132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Klamki zewnętrzne w kolorze nadwozia</w:t>
            </w:r>
          </w:p>
        </w:tc>
        <w:tc>
          <w:tcPr>
            <w:tcW w:w="1389" w:type="dxa"/>
          </w:tcPr>
          <w:p w14:paraId="437BF80A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5E77F6A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751CDD92" w14:textId="77777777">
        <w:tc>
          <w:tcPr>
            <w:tcW w:w="560" w:type="dxa"/>
          </w:tcPr>
          <w:p w14:paraId="7CC2E98A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C8640AD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Obudowy lusterek w kolorze nadwozia</w:t>
            </w:r>
          </w:p>
        </w:tc>
        <w:tc>
          <w:tcPr>
            <w:tcW w:w="1389" w:type="dxa"/>
          </w:tcPr>
          <w:p w14:paraId="256C1C4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3F853A5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9C5FD97" w14:textId="77777777">
        <w:tc>
          <w:tcPr>
            <w:tcW w:w="560" w:type="dxa"/>
          </w:tcPr>
          <w:p w14:paraId="6F6D176F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4728DEA8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Elektrycznie regulowane i podgrzewane lusterka zewnętrzne</w:t>
            </w:r>
          </w:p>
        </w:tc>
        <w:tc>
          <w:tcPr>
            <w:tcW w:w="1389" w:type="dxa"/>
          </w:tcPr>
          <w:p w14:paraId="05F2AB13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4999BBCA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73EB65C" w14:textId="77777777">
        <w:tc>
          <w:tcPr>
            <w:tcW w:w="560" w:type="dxa"/>
          </w:tcPr>
          <w:p w14:paraId="2B9E4F17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34CF8E6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Antena dachowa</w:t>
            </w:r>
          </w:p>
        </w:tc>
        <w:tc>
          <w:tcPr>
            <w:tcW w:w="1389" w:type="dxa"/>
          </w:tcPr>
          <w:p w14:paraId="6AF57DB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6E4167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F3FDD6F" w14:textId="77777777">
        <w:tc>
          <w:tcPr>
            <w:tcW w:w="560" w:type="dxa"/>
          </w:tcPr>
          <w:p w14:paraId="1BE6CD2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05A0474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Tylne światło przeciwmgłowe</w:t>
            </w:r>
          </w:p>
        </w:tc>
        <w:tc>
          <w:tcPr>
            <w:tcW w:w="1389" w:type="dxa"/>
          </w:tcPr>
          <w:p w14:paraId="1869861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234A2A2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630D4B6" w14:textId="77777777">
        <w:tc>
          <w:tcPr>
            <w:tcW w:w="560" w:type="dxa"/>
          </w:tcPr>
          <w:p w14:paraId="001ED161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9533900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Reflektory LED</w:t>
            </w:r>
          </w:p>
        </w:tc>
        <w:tc>
          <w:tcPr>
            <w:tcW w:w="1389" w:type="dxa"/>
          </w:tcPr>
          <w:p w14:paraId="48BE88C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091D8A3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9C384CD" w14:textId="77777777">
        <w:tc>
          <w:tcPr>
            <w:tcW w:w="560" w:type="dxa"/>
          </w:tcPr>
          <w:p w14:paraId="1A5D0863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E176F44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Automatyczna regulacja wysokości świecenia reflektorów</w:t>
            </w:r>
          </w:p>
        </w:tc>
        <w:tc>
          <w:tcPr>
            <w:tcW w:w="1389" w:type="dxa"/>
          </w:tcPr>
          <w:p w14:paraId="6414717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F520CD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A5B0C61" w14:textId="77777777">
        <w:tc>
          <w:tcPr>
            <w:tcW w:w="560" w:type="dxa"/>
          </w:tcPr>
          <w:p w14:paraId="2CCA6725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BE3B288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Relingi dachowe</w:t>
            </w:r>
          </w:p>
        </w:tc>
        <w:tc>
          <w:tcPr>
            <w:tcW w:w="1389" w:type="dxa"/>
          </w:tcPr>
          <w:p w14:paraId="1944FF2C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6FE06E4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0A6B7E8" w14:textId="77777777">
        <w:tc>
          <w:tcPr>
            <w:tcW w:w="560" w:type="dxa"/>
          </w:tcPr>
          <w:p w14:paraId="71F6BDE0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1DF3602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Zabezpieczenie nadwozia (osłony nadkoli, progów i zderzaków)</w:t>
            </w:r>
          </w:p>
        </w:tc>
        <w:tc>
          <w:tcPr>
            <w:tcW w:w="1389" w:type="dxa"/>
          </w:tcPr>
          <w:p w14:paraId="0B27B97B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E03537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64C13C2" w14:textId="77777777">
        <w:tc>
          <w:tcPr>
            <w:tcW w:w="560" w:type="dxa"/>
          </w:tcPr>
          <w:p w14:paraId="06E9FC6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9859D77" w14:textId="77777777" w:rsidR="00F87415" w:rsidRDefault="00F87415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89" w:type="dxa"/>
          </w:tcPr>
          <w:p w14:paraId="75F6BD1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5C0F38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27B59A4" w14:textId="77777777">
        <w:tc>
          <w:tcPr>
            <w:tcW w:w="560" w:type="dxa"/>
            <w:shd w:val="clear" w:color="auto" w:fill="E7E6E6" w:themeFill="background2"/>
          </w:tcPr>
          <w:p w14:paraId="4F9EC168" w14:textId="77777777" w:rsidR="00F87415" w:rsidRDefault="00F72D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II.</w:t>
            </w:r>
          </w:p>
        </w:tc>
        <w:tc>
          <w:tcPr>
            <w:tcW w:w="4628" w:type="dxa"/>
            <w:shd w:val="clear" w:color="auto" w:fill="E7E6E6" w:themeFill="background2"/>
          </w:tcPr>
          <w:p w14:paraId="186E9B02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KOMFORT</w:t>
            </w:r>
          </w:p>
        </w:tc>
        <w:tc>
          <w:tcPr>
            <w:tcW w:w="1389" w:type="dxa"/>
            <w:shd w:val="clear" w:color="auto" w:fill="E7E6E6" w:themeFill="background2"/>
          </w:tcPr>
          <w:p w14:paraId="663D689A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  <w:shd w:val="clear" w:color="auto" w:fill="E7E6E6" w:themeFill="background2"/>
          </w:tcPr>
          <w:p w14:paraId="5CE2C3B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A9BB21D" w14:textId="77777777">
        <w:tc>
          <w:tcPr>
            <w:tcW w:w="560" w:type="dxa"/>
          </w:tcPr>
          <w:p w14:paraId="512A9C5A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ABD163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Centralny zamek ze zdalnym sterowaniem</w:t>
            </w:r>
          </w:p>
        </w:tc>
        <w:tc>
          <w:tcPr>
            <w:tcW w:w="1389" w:type="dxa"/>
          </w:tcPr>
          <w:p w14:paraId="730B286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E1AF0FC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8C32428" w14:textId="77777777">
        <w:tc>
          <w:tcPr>
            <w:tcW w:w="560" w:type="dxa"/>
          </w:tcPr>
          <w:p w14:paraId="020CCFB7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40895667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Regulacja kolumny kierownicy (pion i poziom)</w:t>
            </w:r>
          </w:p>
        </w:tc>
        <w:tc>
          <w:tcPr>
            <w:tcW w:w="1389" w:type="dxa"/>
          </w:tcPr>
          <w:p w14:paraId="6FC48CBA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257AE3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FF3E883" w14:textId="77777777">
        <w:tc>
          <w:tcPr>
            <w:tcW w:w="560" w:type="dxa"/>
          </w:tcPr>
          <w:p w14:paraId="514F0ADE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060B58C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Skórzana kierownica z przyciskami sterowania radiem i tempomatem</w:t>
            </w:r>
          </w:p>
        </w:tc>
        <w:tc>
          <w:tcPr>
            <w:tcW w:w="1389" w:type="dxa"/>
          </w:tcPr>
          <w:p w14:paraId="79219FF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A0293FC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140C89C3" w14:textId="77777777">
        <w:tc>
          <w:tcPr>
            <w:tcW w:w="560" w:type="dxa"/>
          </w:tcPr>
          <w:p w14:paraId="7B2BCBBE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A34366D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Wspomaganie układu kierowniczego</w:t>
            </w:r>
          </w:p>
        </w:tc>
        <w:tc>
          <w:tcPr>
            <w:tcW w:w="1389" w:type="dxa"/>
          </w:tcPr>
          <w:p w14:paraId="2018DDEC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50676E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3780A0B" w14:textId="77777777">
        <w:tc>
          <w:tcPr>
            <w:tcW w:w="560" w:type="dxa"/>
          </w:tcPr>
          <w:p w14:paraId="400DAB79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7780C2F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Obrotomierz</w:t>
            </w:r>
          </w:p>
        </w:tc>
        <w:tc>
          <w:tcPr>
            <w:tcW w:w="1389" w:type="dxa"/>
          </w:tcPr>
          <w:p w14:paraId="03784F01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397B8A5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D58B425" w14:textId="77777777">
        <w:tc>
          <w:tcPr>
            <w:tcW w:w="560" w:type="dxa"/>
          </w:tcPr>
          <w:p w14:paraId="3F26364A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7FD9D1C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System podpowiedzi zmiany biegów</w:t>
            </w:r>
          </w:p>
        </w:tc>
        <w:tc>
          <w:tcPr>
            <w:tcW w:w="1389" w:type="dxa"/>
          </w:tcPr>
          <w:p w14:paraId="1781080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4C1E9C2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FEAF7F4" w14:textId="77777777">
        <w:tc>
          <w:tcPr>
            <w:tcW w:w="560" w:type="dxa"/>
          </w:tcPr>
          <w:p w14:paraId="5F03C994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F592050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Komunikacja bezprzewodowa (Bluetooth) z zestawem głośnomówiącym</w:t>
            </w:r>
          </w:p>
        </w:tc>
        <w:tc>
          <w:tcPr>
            <w:tcW w:w="1389" w:type="dxa"/>
          </w:tcPr>
          <w:p w14:paraId="093965F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A09AAD0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CA2661B" w14:textId="77777777">
        <w:tc>
          <w:tcPr>
            <w:tcW w:w="560" w:type="dxa"/>
          </w:tcPr>
          <w:p w14:paraId="5437385C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57A10C3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Kamera cofania (tył pojazdu)</w:t>
            </w:r>
          </w:p>
        </w:tc>
        <w:tc>
          <w:tcPr>
            <w:tcW w:w="1389" w:type="dxa"/>
          </w:tcPr>
          <w:p w14:paraId="16E205E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809021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79D3C8E7" w14:textId="77777777">
        <w:tc>
          <w:tcPr>
            <w:tcW w:w="560" w:type="dxa"/>
          </w:tcPr>
          <w:p w14:paraId="4D33D860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900A80D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 xml:space="preserve">Wyświetlacz wielofunkcyjny od 4” do </w:t>
            </w:r>
            <w:proofErr w:type="gramStart"/>
            <w:r>
              <w:rPr>
                <w:rFonts w:ascii="Times New Roman" w:eastAsia="Calibri" w:hAnsi="Times New Roman" w:cs="Times New Roman"/>
                <w:bCs/>
                <w:iCs/>
              </w:rPr>
              <w:t>6 ”</w:t>
            </w:r>
            <w:proofErr w:type="gramEnd"/>
          </w:p>
        </w:tc>
        <w:tc>
          <w:tcPr>
            <w:tcW w:w="1389" w:type="dxa"/>
          </w:tcPr>
          <w:p w14:paraId="093BD803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7DAA40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DDAC016" w14:textId="77777777">
        <w:tc>
          <w:tcPr>
            <w:tcW w:w="560" w:type="dxa"/>
          </w:tcPr>
          <w:p w14:paraId="4CCF4BB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47997B62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Tempomat adaptacyjny z ogranicznikiem prędkości</w:t>
            </w:r>
          </w:p>
        </w:tc>
        <w:tc>
          <w:tcPr>
            <w:tcW w:w="1389" w:type="dxa"/>
          </w:tcPr>
          <w:p w14:paraId="661F43C1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8772531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63C6728" w14:textId="77777777">
        <w:tc>
          <w:tcPr>
            <w:tcW w:w="560" w:type="dxa"/>
          </w:tcPr>
          <w:p w14:paraId="7C07EC6C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705E2B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Głośniki szerokopasmowe</w:t>
            </w:r>
          </w:p>
        </w:tc>
        <w:tc>
          <w:tcPr>
            <w:tcW w:w="1389" w:type="dxa"/>
          </w:tcPr>
          <w:p w14:paraId="17D88870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8F6FC5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257A1FA" w14:textId="77777777">
        <w:tc>
          <w:tcPr>
            <w:tcW w:w="560" w:type="dxa"/>
          </w:tcPr>
          <w:p w14:paraId="364E4E89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527B1E9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Elektrycznie regulowane szyby w drzwiach przednich i tylnych</w:t>
            </w:r>
          </w:p>
        </w:tc>
        <w:tc>
          <w:tcPr>
            <w:tcW w:w="1389" w:type="dxa"/>
          </w:tcPr>
          <w:p w14:paraId="0EE1372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10E72D1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006B3E5" w14:textId="77777777">
        <w:tc>
          <w:tcPr>
            <w:tcW w:w="560" w:type="dxa"/>
          </w:tcPr>
          <w:p w14:paraId="06EDDCF3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E4203A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 xml:space="preserve">Klimatyzacja automatyczna z filtrem 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iCs/>
              </w:rPr>
              <w:t>przeciwpyłkowym</w:t>
            </w:r>
            <w:proofErr w:type="spellEnd"/>
          </w:p>
        </w:tc>
        <w:tc>
          <w:tcPr>
            <w:tcW w:w="1389" w:type="dxa"/>
          </w:tcPr>
          <w:p w14:paraId="75942D4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099315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EFD0C3D" w14:textId="77777777">
        <w:tc>
          <w:tcPr>
            <w:tcW w:w="560" w:type="dxa"/>
          </w:tcPr>
          <w:p w14:paraId="3C301123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B0E475B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Gniazdo 12V w kabinie i bagażniku</w:t>
            </w:r>
          </w:p>
        </w:tc>
        <w:tc>
          <w:tcPr>
            <w:tcW w:w="1389" w:type="dxa"/>
          </w:tcPr>
          <w:p w14:paraId="0DD4272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EEEECBF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5C7F4E2" w14:textId="77777777">
        <w:tc>
          <w:tcPr>
            <w:tcW w:w="560" w:type="dxa"/>
          </w:tcPr>
          <w:p w14:paraId="5CCB6A7B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2C0E739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Gniazdo USB</w:t>
            </w:r>
          </w:p>
        </w:tc>
        <w:tc>
          <w:tcPr>
            <w:tcW w:w="1389" w:type="dxa"/>
          </w:tcPr>
          <w:p w14:paraId="3D7336D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80AEA3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FD1B3D7" w14:textId="77777777">
        <w:tc>
          <w:tcPr>
            <w:tcW w:w="560" w:type="dxa"/>
          </w:tcPr>
          <w:p w14:paraId="030A3EB9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B14F0A9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Oświetlenie kabiny</w:t>
            </w:r>
          </w:p>
        </w:tc>
        <w:tc>
          <w:tcPr>
            <w:tcW w:w="1389" w:type="dxa"/>
          </w:tcPr>
          <w:p w14:paraId="2D6158B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A96373C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775134B" w14:textId="77777777">
        <w:tc>
          <w:tcPr>
            <w:tcW w:w="560" w:type="dxa"/>
          </w:tcPr>
          <w:p w14:paraId="6AED1E0A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5A644CB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Oświetlenie bagażnika</w:t>
            </w:r>
          </w:p>
        </w:tc>
        <w:tc>
          <w:tcPr>
            <w:tcW w:w="1389" w:type="dxa"/>
          </w:tcPr>
          <w:p w14:paraId="76A9ED9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00CD5DB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8883A33" w14:textId="77777777">
        <w:tc>
          <w:tcPr>
            <w:tcW w:w="560" w:type="dxa"/>
          </w:tcPr>
          <w:p w14:paraId="2171EAE8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A4D84C6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Półka bagażnika</w:t>
            </w:r>
          </w:p>
        </w:tc>
        <w:tc>
          <w:tcPr>
            <w:tcW w:w="1389" w:type="dxa"/>
          </w:tcPr>
          <w:p w14:paraId="7AEB662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33BA2E1F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5907C9C" w14:textId="77777777">
        <w:tc>
          <w:tcPr>
            <w:tcW w:w="560" w:type="dxa"/>
          </w:tcPr>
          <w:p w14:paraId="6D2D6F52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31490DB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Dzielone i składane oparcie tylnej kanapy</w:t>
            </w:r>
          </w:p>
        </w:tc>
        <w:tc>
          <w:tcPr>
            <w:tcW w:w="1389" w:type="dxa"/>
          </w:tcPr>
          <w:p w14:paraId="4705E2F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47E133E4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BAE651D" w14:textId="77777777">
        <w:tc>
          <w:tcPr>
            <w:tcW w:w="560" w:type="dxa"/>
          </w:tcPr>
          <w:p w14:paraId="33092ACA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1BB511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Regulacja wysokości fotela kierowcy</w:t>
            </w:r>
          </w:p>
        </w:tc>
        <w:tc>
          <w:tcPr>
            <w:tcW w:w="1389" w:type="dxa"/>
          </w:tcPr>
          <w:p w14:paraId="0A239530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21F0924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57A6979" w14:textId="77777777">
        <w:tc>
          <w:tcPr>
            <w:tcW w:w="560" w:type="dxa"/>
          </w:tcPr>
          <w:p w14:paraId="7C69D938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3BF2D09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Podłokietnik między przednimi fotelami ze schowkiem</w:t>
            </w:r>
          </w:p>
        </w:tc>
        <w:tc>
          <w:tcPr>
            <w:tcW w:w="1389" w:type="dxa"/>
          </w:tcPr>
          <w:p w14:paraId="582F7721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2FFA040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2EE2D3C" w14:textId="77777777">
        <w:tc>
          <w:tcPr>
            <w:tcW w:w="560" w:type="dxa"/>
          </w:tcPr>
          <w:p w14:paraId="642D1F5F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219663D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Podgrzewane fotele przednie oraz nawiew na nogi pasażerów z tyłu</w:t>
            </w:r>
          </w:p>
        </w:tc>
        <w:tc>
          <w:tcPr>
            <w:tcW w:w="1389" w:type="dxa"/>
          </w:tcPr>
          <w:p w14:paraId="13740D20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6284BBB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4A11F30" w14:textId="77777777">
        <w:tc>
          <w:tcPr>
            <w:tcW w:w="560" w:type="dxa"/>
          </w:tcPr>
          <w:p w14:paraId="764A2AA3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652B93C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Osłony przeciwsłoneczne z podświetlanymi lusterkami</w:t>
            </w:r>
          </w:p>
        </w:tc>
        <w:tc>
          <w:tcPr>
            <w:tcW w:w="1389" w:type="dxa"/>
          </w:tcPr>
          <w:p w14:paraId="7E98FCBF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4E25364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BB5D5E5" w14:textId="77777777">
        <w:tc>
          <w:tcPr>
            <w:tcW w:w="560" w:type="dxa"/>
          </w:tcPr>
          <w:p w14:paraId="3436278A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C97AE54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Przełącznik napędu wraz z sygnalizacją załączonego trybu pracy</w:t>
            </w:r>
          </w:p>
        </w:tc>
        <w:tc>
          <w:tcPr>
            <w:tcW w:w="1389" w:type="dxa"/>
          </w:tcPr>
          <w:p w14:paraId="0207942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7CB422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B08E15B" w14:textId="77777777">
        <w:tc>
          <w:tcPr>
            <w:tcW w:w="560" w:type="dxa"/>
          </w:tcPr>
          <w:p w14:paraId="19DB8930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62AA57F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Lusterko wsteczne z regulacją dzień/noc</w:t>
            </w:r>
          </w:p>
        </w:tc>
        <w:tc>
          <w:tcPr>
            <w:tcW w:w="1389" w:type="dxa"/>
          </w:tcPr>
          <w:p w14:paraId="7D1BAF4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2A21500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8410A39" w14:textId="77777777">
        <w:tc>
          <w:tcPr>
            <w:tcW w:w="560" w:type="dxa"/>
            <w:shd w:val="clear" w:color="auto" w:fill="E7E6E6" w:themeFill="background2"/>
          </w:tcPr>
          <w:p w14:paraId="7EBA49B4" w14:textId="77777777" w:rsidR="00F87415" w:rsidRDefault="00F72D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III.</w:t>
            </w:r>
          </w:p>
        </w:tc>
        <w:tc>
          <w:tcPr>
            <w:tcW w:w="4628" w:type="dxa"/>
            <w:shd w:val="clear" w:color="auto" w:fill="E7E6E6" w:themeFill="background2"/>
          </w:tcPr>
          <w:p w14:paraId="4BAA82F0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BEZPIECZEŃSTWO</w:t>
            </w:r>
          </w:p>
        </w:tc>
        <w:tc>
          <w:tcPr>
            <w:tcW w:w="1389" w:type="dxa"/>
            <w:shd w:val="clear" w:color="auto" w:fill="E7E6E6" w:themeFill="background2"/>
          </w:tcPr>
          <w:p w14:paraId="676E177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  <w:shd w:val="clear" w:color="auto" w:fill="E7E6E6" w:themeFill="background2"/>
          </w:tcPr>
          <w:p w14:paraId="058707C0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1A085F38" w14:textId="77777777">
        <w:tc>
          <w:tcPr>
            <w:tcW w:w="560" w:type="dxa"/>
          </w:tcPr>
          <w:p w14:paraId="6231EC65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046C7AB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Zagłówki na tylnych siedzeniach z regulacją wysokości (3 szt.)</w:t>
            </w:r>
          </w:p>
        </w:tc>
        <w:tc>
          <w:tcPr>
            <w:tcW w:w="1389" w:type="dxa"/>
          </w:tcPr>
          <w:p w14:paraId="2666B0F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4C9F659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ECCE51E" w14:textId="77777777">
        <w:tc>
          <w:tcPr>
            <w:tcW w:w="560" w:type="dxa"/>
          </w:tcPr>
          <w:p w14:paraId="4E399E44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3797604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Tylne 3-punktowe pasy bezpieczeństwa z napinaczami pirotechnicznymi dla zewnętrznych siedzeń</w:t>
            </w:r>
          </w:p>
        </w:tc>
        <w:tc>
          <w:tcPr>
            <w:tcW w:w="1389" w:type="dxa"/>
          </w:tcPr>
          <w:p w14:paraId="35B12CBA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90DBB0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C307217" w14:textId="77777777">
        <w:tc>
          <w:tcPr>
            <w:tcW w:w="560" w:type="dxa"/>
          </w:tcPr>
          <w:p w14:paraId="257E871E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2124DDD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Przednie 3-punktowe pasy bezpieczeństwa z napinaczami pirotechnicznymi ogranicznikami siły napięcia oraz regulacją wysokości mocowania</w:t>
            </w:r>
          </w:p>
        </w:tc>
        <w:tc>
          <w:tcPr>
            <w:tcW w:w="1389" w:type="dxa"/>
          </w:tcPr>
          <w:p w14:paraId="1341C11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C999D3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8241599" w14:textId="77777777">
        <w:tc>
          <w:tcPr>
            <w:tcW w:w="560" w:type="dxa"/>
          </w:tcPr>
          <w:p w14:paraId="3995978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AE3C2BB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System kontroli zapięcia pasów bezpieczeństwa</w:t>
            </w:r>
          </w:p>
        </w:tc>
        <w:tc>
          <w:tcPr>
            <w:tcW w:w="1389" w:type="dxa"/>
          </w:tcPr>
          <w:p w14:paraId="4EB256DA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2ABAB7A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1E24CCD" w14:textId="77777777">
        <w:tc>
          <w:tcPr>
            <w:tcW w:w="560" w:type="dxa"/>
          </w:tcPr>
          <w:p w14:paraId="7B5D748E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4B4D73F4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Światła do jazdy dziennej LED</w:t>
            </w:r>
          </w:p>
        </w:tc>
        <w:tc>
          <w:tcPr>
            <w:tcW w:w="1389" w:type="dxa"/>
          </w:tcPr>
          <w:p w14:paraId="756647F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FE3668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154300B" w14:textId="77777777">
        <w:tc>
          <w:tcPr>
            <w:tcW w:w="560" w:type="dxa"/>
          </w:tcPr>
          <w:p w14:paraId="61A907A6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C974778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Tylne lampy zespolone LED</w:t>
            </w:r>
          </w:p>
        </w:tc>
        <w:tc>
          <w:tcPr>
            <w:tcW w:w="1389" w:type="dxa"/>
          </w:tcPr>
          <w:p w14:paraId="429DA11B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343A72D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176DABD2" w14:textId="77777777">
        <w:tc>
          <w:tcPr>
            <w:tcW w:w="560" w:type="dxa"/>
          </w:tcPr>
          <w:p w14:paraId="55C3E798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79884A4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Tylne czujniki parkowania</w:t>
            </w:r>
          </w:p>
        </w:tc>
        <w:tc>
          <w:tcPr>
            <w:tcW w:w="1389" w:type="dxa"/>
          </w:tcPr>
          <w:p w14:paraId="112559E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0F7A47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177639D" w14:textId="77777777">
        <w:tc>
          <w:tcPr>
            <w:tcW w:w="560" w:type="dxa"/>
          </w:tcPr>
          <w:p w14:paraId="65656669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E16C326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Czołowe poduszki powietrzne dla kierowcy i pasażera</w:t>
            </w:r>
          </w:p>
        </w:tc>
        <w:tc>
          <w:tcPr>
            <w:tcW w:w="1389" w:type="dxa"/>
          </w:tcPr>
          <w:p w14:paraId="4A49966B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41C6C6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85F7243" w14:textId="77777777">
        <w:tc>
          <w:tcPr>
            <w:tcW w:w="560" w:type="dxa"/>
          </w:tcPr>
          <w:p w14:paraId="6C3560B7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6CC2EC9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System dezaktywacji poduszki czołowej pasażera</w:t>
            </w:r>
          </w:p>
        </w:tc>
        <w:tc>
          <w:tcPr>
            <w:tcW w:w="1389" w:type="dxa"/>
          </w:tcPr>
          <w:p w14:paraId="722BBAD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2ABEAE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71402F6" w14:textId="77777777">
        <w:tc>
          <w:tcPr>
            <w:tcW w:w="560" w:type="dxa"/>
          </w:tcPr>
          <w:p w14:paraId="30AF6615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3EC0320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Boczne i kurtynowe poduszki powietrzne</w:t>
            </w:r>
          </w:p>
        </w:tc>
        <w:tc>
          <w:tcPr>
            <w:tcW w:w="1389" w:type="dxa"/>
          </w:tcPr>
          <w:p w14:paraId="2040D81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2AFA32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2C25700" w14:textId="77777777">
        <w:tc>
          <w:tcPr>
            <w:tcW w:w="560" w:type="dxa"/>
          </w:tcPr>
          <w:p w14:paraId="35C27CE5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13E3BC1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System montowania fotelika dziecięcego ISOFIX</w:t>
            </w:r>
          </w:p>
        </w:tc>
        <w:tc>
          <w:tcPr>
            <w:tcW w:w="1389" w:type="dxa"/>
          </w:tcPr>
          <w:p w14:paraId="4B87176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89AB94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F1410BB" w14:textId="77777777">
        <w:tc>
          <w:tcPr>
            <w:tcW w:w="560" w:type="dxa"/>
          </w:tcPr>
          <w:p w14:paraId="749040B0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D0E87CA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Blokada zamka w tylnych drzwiach</w:t>
            </w:r>
          </w:p>
        </w:tc>
        <w:tc>
          <w:tcPr>
            <w:tcW w:w="1389" w:type="dxa"/>
          </w:tcPr>
          <w:p w14:paraId="117C37D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577C6D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31294FB" w14:textId="77777777">
        <w:tc>
          <w:tcPr>
            <w:tcW w:w="560" w:type="dxa"/>
          </w:tcPr>
          <w:p w14:paraId="7FD29B9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4DA8D364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Belki wzmacniające w drzwiach bocznych</w:t>
            </w:r>
          </w:p>
        </w:tc>
        <w:tc>
          <w:tcPr>
            <w:tcW w:w="1389" w:type="dxa"/>
          </w:tcPr>
          <w:p w14:paraId="60C278D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FA1F3CC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5778965" w14:textId="77777777">
        <w:tc>
          <w:tcPr>
            <w:tcW w:w="560" w:type="dxa"/>
          </w:tcPr>
          <w:p w14:paraId="1AEA19AF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1E80067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Immobiliser</w:t>
            </w:r>
          </w:p>
        </w:tc>
        <w:tc>
          <w:tcPr>
            <w:tcW w:w="1389" w:type="dxa"/>
          </w:tcPr>
          <w:p w14:paraId="5C64413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D27A87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438470D" w14:textId="77777777">
        <w:tc>
          <w:tcPr>
            <w:tcW w:w="560" w:type="dxa"/>
          </w:tcPr>
          <w:p w14:paraId="15DEB432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BB3A71A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Dodatkowe światło STOP</w:t>
            </w:r>
          </w:p>
        </w:tc>
        <w:tc>
          <w:tcPr>
            <w:tcW w:w="1389" w:type="dxa"/>
          </w:tcPr>
          <w:p w14:paraId="561E481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2C17F2A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D15D159" w14:textId="77777777">
        <w:tc>
          <w:tcPr>
            <w:tcW w:w="560" w:type="dxa"/>
          </w:tcPr>
          <w:p w14:paraId="6E0A7A90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30CD309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Ostrzeganie o awaryjnym hamowaniu</w:t>
            </w:r>
          </w:p>
        </w:tc>
        <w:tc>
          <w:tcPr>
            <w:tcW w:w="1389" w:type="dxa"/>
          </w:tcPr>
          <w:p w14:paraId="3E08C953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22052CF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EE51E2C" w14:textId="77777777">
        <w:tc>
          <w:tcPr>
            <w:tcW w:w="560" w:type="dxa"/>
          </w:tcPr>
          <w:p w14:paraId="290D30CE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A1610C5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Bezpieczny pedał hamulca i sprzęgła (zapadające się w przypadku zderzenia czołowego)</w:t>
            </w:r>
          </w:p>
        </w:tc>
        <w:tc>
          <w:tcPr>
            <w:tcW w:w="1389" w:type="dxa"/>
          </w:tcPr>
          <w:p w14:paraId="3B8E4FC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D9742A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1EC3B7E0" w14:textId="77777777">
        <w:tc>
          <w:tcPr>
            <w:tcW w:w="560" w:type="dxa"/>
          </w:tcPr>
          <w:p w14:paraId="06C32A1F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8339A37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 xml:space="preserve">System ABS + 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iCs/>
              </w:rPr>
              <w:t>wsp</w:t>
            </w:r>
            <w:proofErr w:type="spellEnd"/>
            <w:r>
              <w:rPr>
                <w:rFonts w:ascii="Times New Roman" w:eastAsia="Calibri" w:hAnsi="Times New Roman" w:cs="Times New Roman"/>
                <w:bCs/>
                <w:iCs/>
              </w:rPr>
              <w:t>. hamowania awaryjnego</w:t>
            </w:r>
          </w:p>
        </w:tc>
        <w:tc>
          <w:tcPr>
            <w:tcW w:w="1389" w:type="dxa"/>
          </w:tcPr>
          <w:p w14:paraId="3EAFF73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FACAF0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BDA1C39" w14:textId="77777777">
        <w:tc>
          <w:tcPr>
            <w:tcW w:w="560" w:type="dxa"/>
          </w:tcPr>
          <w:p w14:paraId="5571CA7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9720D82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System stabilizacji toru jazdy</w:t>
            </w:r>
          </w:p>
        </w:tc>
        <w:tc>
          <w:tcPr>
            <w:tcW w:w="1389" w:type="dxa"/>
          </w:tcPr>
          <w:p w14:paraId="777CDD8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C4AC7A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11286385" w14:textId="77777777">
        <w:tc>
          <w:tcPr>
            <w:tcW w:w="560" w:type="dxa"/>
          </w:tcPr>
          <w:p w14:paraId="69798647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6214E3F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proofErr w:type="gramStart"/>
            <w:r>
              <w:rPr>
                <w:rFonts w:ascii="Times New Roman" w:eastAsia="Calibri" w:hAnsi="Times New Roman" w:cs="Times New Roman"/>
                <w:bCs/>
                <w:iCs/>
              </w:rPr>
              <w:t>Wspomaganie  ruszania</w:t>
            </w:r>
            <w:proofErr w:type="gramEnd"/>
            <w:r>
              <w:rPr>
                <w:rFonts w:ascii="Times New Roman" w:eastAsia="Calibri" w:hAnsi="Times New Roman" w:cs="Times New Roman"/>
                <w:bCs/>
                <w:iCs/>
              </w:rPr>
              <w:t xml:space="preserve"> na wzniesieniu</w:t>
            </w:r>
          </w:p>
        </w:tc>
        <w:tc>
          <w:tcPr>
            <w:tcW w:w="1389" w:type="dxa"/>
          </w:tcPr>
          <w:p w14:paraId="76C3BBC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4E07828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F16DED0" w14:textId="77777777">
        <w:tc>
          <w:tcPr>
            <w:tcW w:w="560" w:type="dxa"/>
          </w:tcPr>
          <w:p w14:paraId="557EA84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70B7AA5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System kontroli ciśnienia w kołach</w:t>
            </w:r>
          </w:p>
        </w:tc>
        <w:tc>
          <w:tcPr>
            <w:tcW w:w="1389" w:type="dxa"/>
          </w:tcPr>
          <w:p w14:paraId="0E6D02A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70AA98B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725ACE34" w14:textId="77777777">
        <w:tc>
          <w:tcPr>
            <w:tcW w:w="560" w:type="dxa"/>
          </w:tcPr>
          <w:p w14:paraId="6B6E9692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C93440C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Rozpoznawanie znaków drogowych</w:t>
            </w:r>
          </w:p>
        </w:tc>
        <w:tc>
          <w:tcPr>
            <w:tcW w:w="1389" w:type="dxa"/>
          </w:tcPr>
          <w:p w14:paraId="08A62E2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A44F43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1EA21CE" w14:textId="77777777">
        <w:tc>
          <w:tcPr>
            <w:tcW w:w="560" w:type="dxa"/>
          </w:tcPr>
          <w:p w14:paraId="20A59F5F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CDFCA5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Przeciwdziałanie zjeżdżania z pasa ruchu</w:t>
            </w:r>
          </w:p>
        </w:tc>
        <w:tc>
          <w:tcPr>
            <w:tcW w:w="1389" w:type="dxa"/>
          </w:tcPr>
          <w:p w14:paraId="00633D3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A30EC6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C8E654F" w14:textId="77777777">
        <w:tc>
          <w:tcPr>
            <w:tcW w:w="560" w:type="dxa"/>
          </w:tcPr>
          <w:p w14:paraId="4E1FC3C3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3A5E735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Ostrzeganie o niestabilności kierunku jazdy</w:t>
            </w:r>
          </w:p>
        </w:tc>
        <w:tc>
          <w:tcPr>
            <w:tcW w:w="1389" w:type="dxa"/>
          </w:tcPr>
          <w:p w14:paraId="7EA3AE2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85CD61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1211EB87" w14:textId="77777777">
        <w:tc>
          <w:tcPr>
            <w:tcW w:w="560" w:type="dxa"/>
          </w:tcPr>
          <w:p w14:paraId="0DD15494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32A6732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Ostrzeganie o zjeżdżaniu z pasa ruchu</w:t>
            </w:r>
          </w:p>
        </w:tc>
        <w:tc>
          <w:tcPr>
            <w:tcW w:w="1389" w:type="dxa"/>
          </w:tcPr>
          <w:p w14:paraId="369D7524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1A3C03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1629B6D1" w14:textId="77777777">
        <w:tc>
          <w:tcPr>
            <w:tcW w:w="560" w:type="dxa"/>
          </w:tcPr>
          <w:p w14:paraId="548562F3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C31D401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Funkcja automatycznego włączania świateł</w:t>
            </w:r>
          </w:p>
        </w:tc>
        <w:tc>
          <w:tcPr>
            <w:tcW w:w="1389" w:type="dxa"/>
          </w:tcPr>
          <w:p w14:paraId="3E9EE80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1384130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4E54DD3" w14:textId="77777777">
        <w:tc>
          <w:tcPr>
            <w:tcW w:w="560" w:type="dxa"/>
          </w:tcPr>
          <w:p w14:paraId="59572473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F1E3647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Funkcja automatycznego włączania wycieraczek</w:t>
            </w:r>
          </w:p>
        </w:tc>
        <w:tc>
          <w:tcPr>
            <w:tcW w:w="1389" w:type="dxa"/>
          </w:tcPr>
          <w:p w14:paraId="45152E3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89AC78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7D76B4C7" w14:textId="77777777">
        <w:tc>
          <w:tcPr>
            <w:tcW w:w="560" w:type="dxa"/>
            <w:shd w:val="clear" w:color="auto" w:fill="E7E6E6" w:themeFill="background2"/>
          </w:tcPr>
          <w:p w14:paraId="2BE771F1" w14:textId="77777777" w:rsidR="00F87415" w:rsidRDefault="00F72D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IV.</w:t>
            </w:r>
          </w:p>
        </w:tc>
        <w:tc>
          <w:tcPr>
            <w:tcW w:w="4628" w:type="dxa"/>
            <w:shd w:val="clear" w:color="auto" w:fill="E7E6E6" w:themeFill="background2"/>
          </w:tcPr>
          <w:p w14:paraId="690AFFAB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WYMAGANIA TECHNICZNE</w:t>
            </w:r>
          </w:p>
        </w:tc>
        <w:tc>
          <w:tcPr>
            <w:tcW w:w="1389" w:type="dxa"/>
            <w:shd w:val="clear" w:color="auto" w:fill="E7E6E6" w:themeFill="background2"/>
          </w:tcPr>
          <w:p w14:paraId="65FF2A2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  <w:shd w:val="clear" w:color="auto" w:fill="E7E6E6" w:themeFill="background2"/>
          </w:tcPr>
          <w:p w14:paraId="0900C44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D945A0D" w14:textId="77777777">
        <w:tc>
          <w:tcPr>
            <w:tcW w:w="560" w:type="dxa"/>
          </w:tcPr>
          <w:p w14:paraId="4E022017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4295FE7A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Nadwozie 5-drzwiowe</w:t>
            </w:r>
          </w:p>
        </w:tc>
        <w:tc>
          <w:tcPr>
            <w:tcW w:w="1389" w:type="dxa"/>
          </w:tcPr>
          <w:p w14:paraId="0F506C4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B56D77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31E40A3" w14:textId="77777777">
        <w:tc>
          <w:tcPr>
            <w:tcW w:w="560" w:type="dxa"/>
          </w:tcPr>
          <w:p w14:paraId="6F4F878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9101C8A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Ilość miejsc - 5</w:t>
            </w:r>
          </w:p>
        </w:tc>
        <w:tc>
          <w:tcPr>
            <w:tcW w:w="1389" w:type="dxa"/>
          </w:tcPr>
          <w:p w14:paraId="5A23BEC3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285A168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377F11B8" w14:textId="77777777">
        <w:tc>
          <w:tcPr>
            <w:tcW w:w="560" w:type="dxa"/>
          </w:tcPr>
          <w:p w14:paraId="5AA264A9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22FC911F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proofErr w:type="gramStart"/>
            <w:r>
              <w:rPr>
                <w:rFonts w:ascii="Times New Roman" w:eastAsia="Calibri" w:hAnsi="Times New Roman" w:cs="Times New Roman"/>
                <w:bCs/>
                <w:iCs/>
              </w:rPr>
              <w:t>Silnik  o</w:t>
            </w:r>
            <w:proofErr w:type="gramEnd"/>
            <w:r>
              <w:rPr>
                <w:rFonts w:ascii="Times New Roman" w:eastAsia="Calibri" w:hAnsi="Times New Roman" w:cs="Times New Roman"/>
                <w:bCs/>
                <w:iCs/>
              </w:rPr>
              <w:t xml:space="preserve"> pojemności minimum 1350 cm</w:t>
            </w:r>
            <w:r>
              <w:rPr>
                <w:rFonts w:ascii="Times New Roman" w:eastAsia="Calibri" w:hAnsi="Times New Roman" w:cs="Times New Roman"/>
                <w:bCs/>
                <w:iCs/>
                <w:vertAlign w:val="superscript"/>
              </w:rPr>
              <w:t>3</w:t>
            </w:r>
            <w:r>
              <w:rPr>
                <w:rFonts w:ascii="Times New Roman" w:eastAsia="Calibri" w:hAnsi="Times New Roman" w:cs="Times New Roman"/>
                <w:bCs/>
                <w:iCs/>
                <w:color w:val="FF0000"/>
              </w:rPr>
              <w:t xml:space="preserve"> </w:t>
            </w:r>
            <w:r>
              <w:rPr>
                <w:rFonts w:ascii="Times New Roman" w:eastAsia="Calibri" w:hAnsi="Times New Roman" w:cs="Times New Roman"/>
                <w:bCs/>
                <w:iCs/>
              </w:rPr>
              <w:t>o mocy najmniej 110 KM</w:t>
            </w:r>
          </w:p>
        </w:tc>
        <w:tc>
          <w:tcPr>
            <w:tcW w:w="1389" w:type="dxa"/>
          </w:tcPr>
          <w:p w14:paraId="4E58110D" w14:textId="77777777" w:rsidR="00F87415" w:rsidRDefault="00F72DE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Parametr punktowany</w:t>
            </w:r>
          </w:p>
          <w:p w14:paraId="239301CE" w14:textId="77777777" w:rsidR="00F87415" w:rsidRDefault="00F72DE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Tak 20 pkt.</w:t>
            </w:r>
          </w:p>
          <w:p w14:paraId="59B90CC2" w14:textId="77777777" w:rsidR="00F87415" w:rsidRDefault="00F72DE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Nie 0 pkt</w:t>
            </w:r>
          </w:p>
        </w:tc>
        <w:tc>
          <w:tcPr>
            <w:tcW w:w="2710" w:type="dxa"/>
          </w:tcPr>
          <w:p w14:paraId="2B2B4EE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C5F9592" w14:textId="77777777">
        <w:tc>
          <w:tcPr>
            <w:tcW w:w="560" w:type="dxa"/>
          </w:tcPr>
          <w:p w14:paraId="20D787DA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7837F08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Napęd na cztery koła</w:t>
            </w:r>
          </w:p>
        </w:tc>
        <w:tc>
          <w:tcPr>
            <w:tcW w:w="1389" w:type="dxa"/>
          </w:tcPr>
          <w:p w14:paraId="5AACF84C" w14:textId="77777777" w:rsidR="00F87415" w:rsidRDefault="00F72DE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Parametr punktowany</w:t>
            </w:r>
          </w:p>
          <w:p w14:paraId="38BE63C3" w14:textId="77777777" w:rsidR="00F87415" w:rsidRDefault="00F72DE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Tak 20 pkt.</w:t>
            </w:r>
          </w:p>
          <w:p w14:paraId="7B05F5BF" w14:textId="77777777" w:rsidR="00F87415" w:rsidRDefault="00F72DE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 xml:space="preserve"> Nie 0 pkt</w:t>
            </w:r>
          </w:p>
        </w:tc>
        <w:tc>
          <w:tcPr>
            <w:tcW w:w="2710" w:type="dxa"/>
          </w:tcPr>
          <w:p w14:paraId="2EB18C49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BC05D49" w14:textId="77777777">
        <w:tc>
          <w:tcPr>
            <w:tcW w:w="560" w:type="dxa"/>
          </w:tcPr>
          <w:p w14:paraId="29FA0610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7C76FBF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Skrzynia biegów manualna 6 biegowa</w:t>
            </w:r>
          </w:p>
        </w:tc>
        <w:tc>
          <w:tcPr>
            <w:tcW w:w="1389" w:type="dxa"/>
          </w:tcPr>
          <w:p w14:paraId="3916EDB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</w:rPr>
            </w:pPr>
          </w:p>
        </w:tc>
        <w:tc>
          <w:tcPr>
            <w:tcW w:w="2710" w:type="dxa"/>
          </w:tcPr>
          <w:p w14:paraId="3FAA851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7F5D453F" w14:textId="77777777">
        <w:tc>
          <w:tcPr>
            <w:tcW w:w="560" w:type="dxa"/>
          </w:tcPr>
          <w:p w14:paraId="6DC76726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5CD0E66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Rodzaj paliwa - benzyna</w:t>
            </w:r>
          </w:p>
        </w:tc>
        <w:tc>
          <w:tcPr>
            <w:tcW w:w="1389" w:type="dxa"/>
          </w:tcPr>
          <w:p w14:paraId="76AE209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12624C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10D7CE54" w14:textId="77777777">
        <w:tc>
          <w:tcPr>
            <w:tcW w:w="560" w:type="dxa"/>
          </w:tcPr>
          <w:p w14:paraId="38367E1E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D912509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Zbiornik paliwa minimum - 45 l</w:t>
            </w:r>
          </w:p>
        </w:tc>
        <w:tc>
          <w:tcPr>
            <w:tcW w:w="1389" w:type="dxa"/>
          </w:tcPr>
          <w:p w14:paraId="64467F7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F94F71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971D841" w14:textId="77777777">
        <w:tc>
          <w:tcPr>
            <w:tcW w:w="560" w:type="dxa"/>
          </w:tcPr>
          <w:p w14:paraId="42131CFF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724C2A1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Hamulce przednie tarczowe, wentylowane</w:t>
            </w:r>
          </w:p>
        </w:tc>
        <w:tc>
          <w:tcPr>
            <w:tcW w:w="1389" w:type="dxa"/>
          </w:tcPr>
          <w:p w14:paraId="6EF8A5A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3F8C38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0473DA2" w14:textId="77777777">
        <w:tc>
          <w:tcPr>
            <w:tcW w:w="560" w:type="dxa"/>
          </w:tcPr>
          <w:p w14:paraId="6F81F0A7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6FA3BF7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Hamulce tylne tarczowe</w:t>
            </w:r>
          </w:p>
        </w:tc>
        <w:tc>
          <w:tcPr>
            <w:tcW w:w="1389" w:type="dxa"/>
          </w:tcPr>
          <w:p w14:paraId="28DB51F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0E44567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09314DF" w14:textId="77777777">
        <w:tc>
          <w:tcPr>
            <w:tcW w:w="560" w:type="dxa"/>
          </w:tcPr>
          <w:p w14:paraId="5814590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FA92DED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Zawieszenie przednie – kolumny McPherson</w:t>
            </w:r>
          </w:p>
        </w:tc>
        <w:tc>
          <w:tcPr>
            <w:tcW w:w="1389" w:type="dxa"/>
          </w:tcPr>
          <w:p w14:paraId="3853ADA5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7D3976E4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14E33DE" w14:textId="77777777">
        <w:tc>
          <w:tcPr>
            <w:tcW w:w="560" w:type="dxa"/>
          </w:tcPr>
          <w:p w14:paraId="45947538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B61C6C0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Zawieszenie tylne – belka skrętna</w:t>
            </w:r>
          </w:p>
        </w:tc>
        <w:tc>
          <w:tcPr>
            <w:tcW w:w="1389" w:type="dxa"/>
          </w:tcPr>
          <w:p w14:paraId="211292B0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609222CE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FE612DF" w14:textId="77777777">
        <w:tc>
          <w:tcPr>
            <w:tcW w:w="560" w:type="dxa"/>
          </w:tcPr>
          <w:p w14:paraId="1028AF3B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03D72D46" w14:textId="77777777" w:rsidR="00F87415" w:rsidRDefault="00F87415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89" w:type="dxa"/>
          </w:tcPr>
          <w:p w14:paraId="70F08AC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5709D966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09C2B655" w14:textId="77777777">
        <w:tc>
          <w:tcPr>
            <w:tcW w:w="560" w:type="dxa"/>
            <w:shd w:val="clear" w:color="auto" w:fill="E7E6E6" w:themeFill="background2"/>
          </w:tcPr>
          <w:p w14:paraId="286EAF4F" w14:textId="77777777" w:rsidR="00F87415" w:rsidRDefault="00F72D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V.</w:t>
            </w:r>
          </w:p>
        </w:tc>
        <w:tc>
          <w:tcPr>
            <w:tcW w:w="4628" w:type="dxa"/>
            <w:shd w:val="clear" w:color="auto" w:fill="E7E6E6" w:themeFill="background2"/>
          </w:tcPr>
          <w:p w14:paraId="39482950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eastAsia="Calibri" w:hAnsi="Times New Roman" w:cs="Times New Roman"/>
                <w:b/>
                <w:iCs/>
              </w:rPr>
              <w:t>GWARANCJE</w:t>
            </w:r>
          </w:p>
        </w:tc>
        <w:tc>
          <w:tcPr>
            <w:tcW w:w="1389" w:type="dxa"/>
            <w:shd w:val="clear" w:color="auto" w:fill="E7E6E6" w:themeFill="background2"/>
          </w:tcPr>
          <w:p w14:paraId="2065C41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  <w:shd w:val="clear" w:color="auto" w:fill="E7E6E6" w:themeFill="background2"/>
          </w:tcPr>
          <w:p w14:paraId="7B1FB07D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5CB60F95" w14:textId="77777777">
        <w:tc>
          <w:tcPr>
            <w:tcW w:w="560" w:type="dxa"/>
          </w:tcPr>
          <w:p w14:paraId="0DD9855E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6CDE1A3F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>Gwarancja mechaniczna min 36 m-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iCs/>
              </w:rPr>
              <w:t>cy</w:t>
            </w:r>
            <w:proofErr w:type="spellEnd"/>
            <w:r>
              <w:rPr>
                <w:rFonts w:ascii="Times New Roman" w:eastAsia="Calibri" w:hAnsi="Times New Roman" w:cs="Times New Roman"/>
                <w:bCs/>
                <w:iCs/>
              </w:rPr>
              <w:t xml:space="preserve"> (podać ilość miesięcy)</w:t>
            </w:r>
          </w:p>
        </w:tc>
        <w:tc>
          <w:tcPr>
            <w:tcW w:w="1389" w:type="dxa"/>
          </w:tcPr>
          <w:p w14:paraId="1FA1DE72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FDF831F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6F14C636" w14:textId="77777777">
        <w:tc>
          <w:tcPr>
            <w:tcW w:w="560" w:type="dxa"/>
          </w:tcPr>
          <w:p w14:paraId="4F80A05E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14951CCE" w14:textId="77777777" w:rsidR="00F87415" w:rsidRDefault="00F72DE8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eastAsia="Calibri" w:hAnsi="Times New Roman" w:cs="Times New Roman"/>
                <w:bCs/>
                <w:iCs/>
              </w:rPr>
              <w:t xml:space="preserve">Gwarancja na lakier i perforację </w:t>
            </w:r>
            <w:proofErr w:type="gramStart"/>
            <w:r>
              <w:rPr>
                <w:rFonts w:ascii="Times New Roman" w:eastAsia="Calibri" w:hAnsi="Times New Roman" w:cs="Times New Roman"/>
                <w:bCs/>
                <w:iCs/>
              </w:rPr>
              <w:t>nadwozia  min.</w:t>
            </w:r>
            <w:proofErr w:type="gramEnd"/>
            <w:r>
              <w:rPr>
                <w:rFonts w:ascii="Times New Roman" w:eastAsia="Calibri" w:hAnsi="Times New Roman" w:cs="Times New Roman"/>
                <w:bCs/>
                <w:iCs/>
              </w:rPr>
              <w:t xml:space="preserve"> 12 m-</w:t>
            </w:r>
            <w:proofErr w:type="spellStart"/>
            <w:proofErr w:type="gramStart"/>
            <w:r>
              <w:rPr>
                <w:rFonts w:ascii="Times New Roman" w:eastAsia="Calibri" w:hAnsi="Times New Roman" w:cs="Times New Roman"/>
                <w:bCs/>
                <w:iCs/>
              </w:rPr>
              <w:t>cy</w:t>
            </w:r>
            <w:proofErr w:type="spellEnd"/>
            <w:r>
              <w:rPr>
                <w:rFonts w:ascii="Times New Roman" w:eastAsia="Calibri" w:hAnsi="Times New Roman" w:cs="Times New Roman"/>
                <w:bCs/>
                <w:iCs/>
              </w:rPr>
              <w:t xml:space="preserve">  (</w:t>
            </w:r>
            <w:proofErr w:type="gramEnd"/>
            <w:r>
              <w:rPr>
                <w:rFonts w:ascii="Times New Roman" w:eastAsia="Calibri" w:hAnsi="Times New Roman" w:cs="Times New Roman"/>
                <w:bCs/>
                <w:iCs/>
              </w:rPr>
              <w:t>podać ilość miesięcy)</w:t>
            </w:r>
          </w:p>
        </w:tc>
        <w:tc>
          <w:tcPr>
            <w:tcW w:w="1389" w:type="dxa"/>
          </w:tcPr>
          <w:p w14:paraId="377EB878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13779ED3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23E26A73" w14:textId="77777777">
        <w:tc>
          <w:tcPr>
            <w:tcW w:w="560" w:type="dxa"/>
          </w:tcPr>
          <w:p w14:paraId="0B05035A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A5E3F61" w14:textId="77777777" w:rsidR="00F87415" w:rsidRDefault="00F87415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89" w:type="dxa"/>
          </w:tcPr>
          <w:p w14:paraId="6CB2421B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D9EE5CC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  <w:tr w:rsidR="00F87415" w14:paraId="44578F07" w14:textId="77777777">
        <w:tc>
          <w:tcPr>
            <w:tcW w:w="560" w:type="dxa"/>
          </w:tcPr>
          <w:p w14:paraId="401A7F1D" w14:textId="77777777" w:rsidR="00F87415" w:rsidRDefault="00F8741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4628" w:type="dxa"/>
          </w:tcPr>
          <w:p w14:paraId="538B645C" w14:textId="77777777" w:rsidR="00F87415" w:rsidRDefault="00F87415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389" w:type="dxa"/>
          </w:tcPr>
          <w:p w14:paraId="2595FBAF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  <w:tc>
          <w:tcPr>
            <w:tcW w:w="2710" w:type="dxa"/>
          </w:tcPr>
          <w:p w14:paraId="05E52F63" w14:textId="77777777" w:rsidR="00F87415" w:rsidRDefault="00F8741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Cs/>
                <w:u w:val="single"/>
              </w:rPr>
            </w:pPr>
          </w:p>
        </w:tc>
      </w:tr>
    </w:tbl>
    <w:p w14:paraId="6E16E3DF" w14:textId="77777777" w:rsidR="00F87415" w:rsidRDefault="00F87415">
      <w:pPr>
        <w:jc w:val="both"/>
        <w:rPr>
          <w:rFonts w:ascii="Times New Roman" w:hAnsi="Times New Roman" w:cs="Times New Roman"/>
          <w:b/>
          <w:iCs/>
          <w:u w:val="single"/>
        </w:rPr>
      </w:pPr>
    </w:p>
    <w:p w14:paraId="7F30C42A" w14:textId="77777777" w:rsidR="00F87415" w:rsidRDefault="00F87415">
      <w:pPr>
        <w:jc w:val="both"/>
        <w:rPr>
          <w:rFonts w:ascii="Times New Roman" w:hAnsi="Times New Roman" w:cs="Times New Roman"/>
        </w:rPr>
      </w:pPr>
    </w:p>
    <w:p w14:paraId="0CE27DAA" w14:textId="77777777" w:rsidR="00F87415" w:rsidRDefault="00F87415">
      <w:pPr>
        <w:jc w:val="both"/>
        <w:rPr>
          <w:rFonts w:ascii="Times New Roman" w:hAnsi="Times New Roman" w:cs="Times New Roman"/>
        </w:rPr>
      </w:pPr>
    </w:p>
    <w:p w14:paraId="67FBA6B7" w14:textId="77777777" w:rsidR="00F87415" w:rsidRDefault="00F72DE8">
      <w:pPr>
        <w:pStyle w:val="Cytat"/>
        <w:ind w:left="4248" w:firstLine="708"/>
        <w:rPr>
          <w:rFonts w:ascii="Calibri" w:hAnsi="Calibri" w:cs="Calibri"/>
          <w:i w:val="0"/>
          <w:sz w:val="20"/>
          <w:szCs w:val="20"/>
        </w:rPr>
      </w:pPr>
      <w:r>
        <w:rPr>
          <w:rFonts w:ascii="Calibri" w:hAnsi="Calibri" w:cs="Calibri"/>
          <w:i w:val="0"/>
          <w:sz w:val="20"/>
          <w:szCs w:val="20"/>
        </w:rPr>
        <w:t>……………………………………………………</w:t>
      </w:r>
    </w:p>
    <w:p w14:paraId="3C37B105" w14:textId="77777777" w:rsidR="00F87415" w:rsidRDefault="00F72DE8">
      <w:pPr>
        <w:rPr>
          <w:rFonts w:ascii="Calibri" w:hAnsi="Calibri" w:cs="Calibri"/>
          <w:i/>
          <w:sz w:val="16"/>
          <w:szCs w:val="16"/>
        </w:rPr>
      </w:pPr>
      <w:r>
        <w:rPr>
          <w:rFonts w:cs="Calibri"/>
          <w:sz w:val="20"/>
          <w:szCs w:val="20"/>
        </w:rPr>
        <w:t>Data ….........................</w:t>
      </w:r>
      <w:r>
        <w:rPr>
          <w:rFonts w:cs="Calibri"/>
          <w:sz w:val="20"/>
          <w:szCs w:val="20"/>
        </w:rPr>
        <w:tab/>
      </w:r>
      <w:r>
        <w:rPr>
          <w:rFonts w:cs="Calibri"/>
          <w:sz w:val="20"/>
          <w:szCs w:val="20"/>
        </w:rPr>
        <w:tab/>
      </w:r>
      <w:r>
        <w:rPr>
          <w:rFonts w:cs="Calibri"/>
          <w:sz w:val="20"/>
          <w:szCs w:val="20"/>
        </w:rPr>
        <w:tab/>
      </w:r>
      <w:r>
        <w:rPr>
          <w:rFonts w:cs="Calibri"/>
          <w:i/>
          <w:sz w:val="16"/>
          <w:szCs w:val="16"/>
        </w:rPr>
        <w:t>kwalifikowany podpis elektroniczny lub podpis zaufany lub podpis osobisty</w:t>
      </w:r>
    </w:p>
    <w:p w14:paraId="3F8ECDEE" w14:textId="77777777" w:rsidR="00F87415" w:rsidRDefault="00F87415">
      <w:pPr>
        <w:jc w:val="both"/>
        <w:rPr>
          <w:rFonts w:ascii="Times New Roman" w:hAnsi="Times New Roman" w:cs="Times New Roman"/>
        </w:rPr>
      </w:pPr>
    </w:p>
    <w:sectPr w:rsidR="00F87415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7415"/>
    <w:rsid w:val="002C085F"/>
    <w:rsid w:val="00320C84"/>
    <w:rsid w:val="009823DC"/>
    <w:rsid w:val="00F72DE8"/>
    <w:rsid w:val="00F87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6963C"/>
  <w15:docId w15:val="{DAAC6E26-8ACB-4FCB-9818-046155DAC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0CCC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B0388C"/>
  </w:style>
  <w:style w:type="character" w:customStyle="1" w:styleId="CytatZnak">
    <w:name w:val="Cytat Znak"/>
    <w:basedOn w:val="Domylnaczcionkaakapitu"/>
    <w:link w:val="Cytat"/>
    <w:uiPriority w:val="29"/>
    <w:qFormat/>
    <w:rsid w:val="006B571C"/>
    <w:rPr>
      <w:rFonts w:ascii="Times New Roman" w:eastAsia="Times New Roman" w:hAnsi="Times New Roman" w:cs="Times New Roman"/>
      <w:i/>
      <w:iCs/>
      <w:color w:val="000000"/>
      <w:sz w:val="24"/>
      <w:szCs w:val="24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0388C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uiPriority w:val="34"/>
    <w:qFormat/>
    <w:rsid w:val="005C5846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6B571C"/>
    <w:pPr>
      <w:spacing w:after="0" w:line="240" w:lineRule="auto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5C58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3</Pages>
  <Words>702</Words>
  <Characters>4213</Characters>
  <Application>Microsoft Office Word</Application>
  <DocSecurity>0</DocSecurity>
  <Lines>35</Lines>
  <Paragraphs>9</Paragraphs>
  <ScaleCrop>false</ScaleCrop>
  <Company/>
  <LinksUpToDate>false</LinksUpToDate>
  <CharactersWithSpaces>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Kołecka</dc:creator>
  <dc:description/>
  <cp:lastModifiedBy>Bartosz Koryga</cp:lastModifiedBy>
  <cp:revision>22</cp:revision>
  <dcterms:created xsi:type="dcterms:W3CDTF">2022-11-16T10:07:00Z</dcterms:created>
  <dcterms:modified xsi:type="dcterms:W3CDTF">2026-03-16T11:08:00Z</dcterms:modified>
  <dc:language>pl-PL</dc:language>
</cp:coreProperties>
</file>