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D9BC6E" w14:textId="311FCA3F" w:rsidR="009819E6" w:rsidRPr="00173075" w:rsidRDefault="009819E6" w:rsidP="009819E6">
      <w:pPr>
        <w:suppressAutoHyphens/>
        <w:spacing w:after="0" w:line="100" w:lineRule="atLeast"/>
        <w:jc w:val="right"/>
        <w:textAlignment w:val="baseline"/>
        <w:rPr>
          <w:rFonts w:eastAsia="Times New Roman" w:cstheme="minorHAnsi"/>
          <w:bCs/>
          <w:kern w:val="1"/>
          <w:sz w:val="24"/>
          <w:szCs w:val="24"/>
          <w:lang w:eastAsia="pl-PL"/>
        </w:rPr>
      </w:pPr>
      <w:r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t xml:space="preserve">Załącznik nr </w:t>
      </w:r>
      <w:r w:rsidR="00D514D3">
        <w:rPr>
          <w:rFonts w:eastAsia="Times New Roman" w:cstheme="minorHAnsi"/>
          <w:bCs/>
          <w:kern w:val="1"/>
          <w:sz w:val="24"/>
          <w:szCs w:val="24"/>
          <w:lang w:eastAsia="pl-PL"/>
        </w:rPr>
        <w:t>1</w:t>
      </w:r>
      <w:r w:rsidRPr="00173075">
        <w:rPr>
          <w:rFonts w:eastAsia="Times New Roman" w:cstheme="minorHAnsi"/>
          <w:bCs/>
          <w:kern w:val="1"/>
          <w:sz w:val="24"/>
          <w:szCs w:val="24"/>
          <w:lang w:eastAsia="pl-PL"/>
        </w:rPr>
        <w:t>a</w:t>
      </w:r>
    </w:p>
    <w:p w14:paraId="281EBF66" w14:textId="77777777" w:rsidR="009819E6" w:rsidRPr="00173075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3EA17410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eastAsia="Calibri" w:cstheme="minorHAnsi"/>
          <w:b/>
          <w:bCs/>
          <w:szCs w:val="20"/>
        </w:rPr>
      </w:pPr>
      <w:r w:rsidRPr="00173075">
        <w:rPr>
          <w:rFonts w:cstheme="minorHAnsi"/>
          <w:b/>
          <w:bCs/>
          <w:szCs w:val="20"/>
        </w:rPr>
        <w:t>Dane dotyczące wykonawcy:</w:t>
      </w:r>
    </w:p>
    <w:p w14:paraId="52EE52A4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Nazwa Wykonawcy:</w:t>
      </w:r>
      <w:r w:rsidRPr="00173075">
        <w:rPr>
          <w:rFonts w:cstheme="minorHAnsi"/>
          <w:szCs w:val="20"/>
        </w:rPr>
        <w:tab/>
        <w:t>............................................................................................................................</w:t>
      </w:r>
    </w:p>
    <w:p w14:paraId="1BE54CB3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Siedziba: ...................................................................................................................................................</w:t>
      </w:r>
    </w:p>
    <w:p w14:paraId="46BC30D0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 xml:space="preserve">Adres poczty elektronicznej: </w:t>
      </w:r>
      <w:r w:rsidRPr="00173075">
        <w:rPr>
          <w:rFonts w:cstheme="minorHAnsi"/>
          <w:szCs w:val="20"/>
        </w:rPr>
        <w:tab/>
        <w:t>................................................</w:t>
      </w:r>
      <w:r w:rsidRPr="00173075">
        <w:rPr>
          <w:rFonts w:cstheme="minorHAnsi"/>
          <w:szCs w:val="20"/>
        </w:rPr>
        <w:tab/>
      </w:r>
      <w:r w:rsidRPr="00173075">
        <w:rPr>
          <w:rFonts w:cstheme="minorHAnsi"/>
          <w:szCs w:val="20"/>
        </w:rPr>
        <w:tab/>
      </w:r>
    </w:p>
    <w:p w14:paraId="3CA987D6" w14:textId="77777777" w:rsidR="009819E6" w:rsidRPr="00173075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173075">
        <w:rPr>
          <w:rFonts w:cstheme="minorHAnsi"/>
          <w:szCs w:val="20"/>
        </w:rPr>
        <w:t>Numer telefonu:</w:t>
      </w:r>
      <w:r w:rsidRPr="00173075">
        <w:rPr>
          <w:rFonts w:cstheme="minorHAnsi"/>
          <w:szCs w:val="20"/>
        </w:rPr>
        <w:tab/>
      </w:r>
      <w:r w:rsidRPr="00173075">
        <w:rPr>
          <w:rFonts w:cstheme="minorHAnsi"/>
          <w:szCs w:val="20"/>
        </w:rPr>
        <w:tab/>
        <w:t>……........................................</w:t>
      </w:r>
    </w:p>
    <w:p w14:paraId="4ECCE246" w14:textId="30A798AF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Numer REGON:</w:t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</w:r>
      <w:r w:rsidR="00E638E4">
        <w:rPr>
          <w:rFonts w:cstheme="minorHAnsi"/>
          <w:szCs w:val="20"/>
        </w:rPr>
        <w:t xml:space="preserve">               </w:t>
      </w:r>
      <w:r w:rsidRPr="00CB2E97">
        <w:rPr>
          <w:rFonts w:cstheme="minorHAnsi"/>
          <w:szCs w:val="20"/>
        </w:rPr>
        <w:t>................................................</w:t>
      </w:r>
    </w:p>
    <w:p w14:paraId="251186DA" w14:textId="77777777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>Numer NIP:</w:t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</w:r>
      <w:r w:rsidRPr="00CB2E97">
        <w:rPr>
          <w:rFonts w:cstheme="minorHAnsi"/>
          <w:szCs w:val="20"/>
        </w:rPr>
        <w:tab/>
        <w:t>................................................</w:t>
      </w:r>
    </w:p>
    <w:p w14:paraId="2C6F107E" w14:textId="0165F1C6" w:rsidR="009819E6" w:rsidRPr="00CB2E97" w:rsidRDefault="009819E6" w:rsidP="009819E6">
      <w:pPr>
        <w:widowControl w:val="0"/>
        <w:autoSpaceDE w:val="0"/>
        <w:autoSpaceDN w:val="0"/>
        <w:adjustRightInd w:val="0"/>
        <w:spacing w:after="0"/>
        <w:rPr>
          <w:rFonts w:cstheme="minorHAnsi"/>
          <w:szCs w:val="20"/>
        </w:rPr>
      </w:pPr>
      <w:r w:rsidRPr="00CB2E97">
        <w:rPr>
          <w:rFonts w:cstheme="minorHAnsi"/>
          <w:szCs w:val="20"/>
        </w:rPr>
        <w:t xml:space="preserve">Adres </w:t>
      </w:r>
      <w:proofErr w:type="spellStart"/>
      <w:r w:rsidRPr="00CB2E97">
        <w:rPr>
          <w:rFonts w:cstheme="minorHAnsi"/>
          <w:szCs w:val="20"/>
        </w:rPr>
        <w:t>ePUAP</w:t>
      </w:r>
      <w:proofErr w:type="spellEnd"/>
      <w:r w:rsidRPr="00CB2E97">
        <w:rPr>
          <w:rFonts w:cstheme="minorHAnsi"/>
          <w:szCs w:val="20"/>
        </w:rPr>
        <w:tab/>
        <w:t xml:space="preserve">                        </w:t>
      </w:r>
      <w:r w:rsidR="00E638E4">
        <w:rPr>
          <w:rFonts w:cstheme="minorHAnsi"/>
          <w:szCs w:val="20"/>
        </w:rPr>
        <w:t xml:space="preserve">   </w:t>
      </w:r>
      <w:r w:rsidRPr="00CB2E97">
        <w:rPr>
          <w:rFonts w:cstheme="minorHAnsi"/>
          <w:szCs w:val="20"/>
        </w:rPr>
        <w:t xml:space="preserve">  ................................................</w:t>
      </w:r>
    </w:p>
    <w:p w14:paraId="3BD88D90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7DBB9457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2036D54E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72A1C303" w14:textId="77777777" w:rsidR="009819E6" w:rsidRPr="00CB2E97" w:rsidRDefault="009819E6" w:rsidP="009819E6">
      <w:pPr>
        <w:suppressAutoHyphens/>
        <w:spacing w:after="0" w:line="100" w:lineRule="atLeast"/>
        <w:textAlignment w:val="baseline"/>
        <w:rPr>
          <w:rFonts w:eastAsia="Times New Roman" w:cstheme="minorHAnsi"/>
          <w:bCs/>
          <w:kern w:val="2"/>
          <w:sz w:val="24"/>
          <w:szCs w:val="24"/>
          <w:lang w:eastAsia="pl-PL"/>
        </w:rPr>
      </w:pPr>
    </w:p>
    <w:p w14:paraId="2B9EA2C3" w14:textId="77777777" w:rsidR="00D514D3" w:rsidRPr="00407A71" w:rsidRDefault="00D514D3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color w:val="000000"/>
        </w:rPr>
      </w:pPr>
      <w:r>
        <w:rPr>
          <w:rFonts w:cstheme="minorHAnsi"/>
          <w:color w:val="000000"/>
        </w:rPr>
        <w:t>Ceny Jednostkowe</w:t>
      </w:r>
    </w:p>
    <w:p w14:paraId="7FD6DE70" w14:textId="77777777" w:rsidR="00D514D3" w:rsidRDefault="00D514D3" w:rsidP="00D514D3">
      <w:pPr>
        <w:widowControl w:val="0"/>
        <w:autoSpaceDE w:val="0"/>
        <w:spacing w:line="360" w:lineRule="auto"/>
        <w:rPr>
          <w:rFonts w:cstheme="minorHAnsi"/>
          <w:color w:val="000000"/>
        </w:rPr>
      </w:pPr>
      <w:r w:rsidRPr="00407A71">
        <w:rPr>
          <w:rFonts w:cstheme="minorHAnsi"/>
          <w:b/>
          <w:bCs/>
          <w:color w:val="000000"/>
        </w:rPr>
        <w:t>UWAGA:</w:t>
      </w:r>
      <w:r>
        <w:rPr>
          <w:rFonts w:cstheme="minorHAnsi"/>
          <w:color w:val="000000"/>
        </w:rPr>
        <w:t xml:space="preserve"> Wypełnić należy w zakresie części, na którą lub na które Wykonawca chce złożyć ofertę.</w:t>
      </w:r>
    </w:p>
    <w:p w14:paraId="71207974" w14:textId="0B58278F" w:rsidR="00D514D3" w:rsidRPr="00B55461" w:rsidRDefault="00D514D3" w:rsidP="00D514D3">
      <w:pPr>
        <w:widowControl w:val="0"/>
        <w:autoSpaceDE w:val="0"/>
        <w:spacing w:line="276" w:lineRule="auto"/>
        <w:jc w:val="both"/>
        <w:rPr>
          <w:rFonts w:cstheme="minorHAnsi"/>
          <w:b/>
          <w:bCs/>
          <w:color w:val="000000"/>
        </w:rPr>
      </w:pPr>
      <w:r>
        <w:rPr>
          <w:rFonts w:cstheme="minorHAnsi"/>
          <w:b/>
          <w:bCs/>
          <w:color w:val="000000"/>
        </w:rPr>
        <w:t xml:space="preserve">UWAGA: </w:t>
      </w:r>
      <w:r>
        <w:rPr>
          <w:rFonts w:cstheme="minorHAnsi"/>
          <w:color w:val="000000"/>
        </w:rPr>
        <w:t>Oferta musi obejmować cały zakres danej części. Brak wskazania ceny jednostkowej na jakikolwiek element danej części spowoduje odrzucenie oferty,</w:t>
      </w:r>
    </w:p>
    <w:p w14:paraId="1F75EBBC" w14:textId="77777777" w:rsidR="00B55461" w:rsidRDefault="00B55461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</w:p>
    <w:p w14:paraId="05E04045" w14:textId="4FF25A10" w:rsidR="00D514D3" w:rsidRDefault="00D514D3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  <w:r w:rsidRPr="00407A71">
        <w:rPr>
          <w:rFonts w:cstheme="minorHAnsi"/>
          <w:b/>
          <w:bCs/>
          <w:color w:val="000000"/>
          <w:u w:val="single"/>
        </w:rPr>
        <w:t>Część I:</w:t>
      </w:r>
    </w:p>
    <w:p w14:paraId="070E448D" w14:textId="77777777" w:rsidR="00D514D3" w:rsidRPr="00407A71" w:rsidRDefault="00D514D3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31"/>
        <w:gridCol w:w="8495"/>
        <w:gridCol w:w="1082"/>
        <w:gridCol w:w="1284"/>
        <w:gridCol w:w="1284"/>
        <w:gridCol w:w="1356"/>
      </w:tblGrid>
      <w:tr w:rsidR="00D514D3" w:rsidRPr="003B5417" w14:paraId="3375CA92" w14:textId="77777777" w:rsidTr="00166A5B">
        <w:tc>
          <w:tcPr>
            <w:tcW w:w="431" w:type="dxa"/>
          </w:tcPr>
          <w:p w14:paraId="49689284" w14:textId="77777777" w:rsidR="00D514D3" w:rsidRPr="003B5417" w:rsidRDefault="00D514D3" w:rsidP="0068159F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3B5417">
              <w:rPr>
                <w:b/>
                <w:bCs/>
                <w:sz w:val="18"/>
                <w:szCs w:val="18"/>
              </w:rPr>
              <w:t>Lp</w:t>
            </w:r>
            <w:proofErr w:type="spellEnd"/>
          </w:p>
        </w:tc>
        <w:tc>
          <w:tcPr>
            <w:tcW w:w="8495" w:type="dxa"/>
          </w:tcPr>
          <w:p w14:paraId="4BC99BC2" w14:textId="77777777" w:rsidR="00D514D3" w:rsidRPr="003B5417" w:rsidRDefault="00D514D3" w:rsidP="0068159F">
            <w:pPr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3B541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Asortyment</w:t>
            </w:r>
          </w:p>
        </w:tc>
        <w:tc>
          <w:tcPr>
            <w:tcW w:w="1082" w:type="dxa"/>
          </w:tcPr>
          <w:p w14:paraId="10693819" w14:textId="77777777" w:rsidR="00D514D3" w:rsidRPr="003B5417" w:rsidRDefault="00D514D3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Liczba kg</w:t>
            </w:r>
          </w:p>
        </w:tc>
        <w:tc>
          <w:tcPr>
            <w:tcW w:w="1284" w:type="dxa"/>
          </w:tcPr>
          <w:p w14:paraId="2F99C9A9" w14:textId="77777777" w:rsidR="00D514D3" w:rsidRPr="003B5417" w:rsidRDefault="00D514D3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Cena jednostkowa</w:t>
            </w:r>
          </w:p>
          <w:p w14:paraId="39DA232C" w14:textId="77777777" w:rsidR="00D514D3" w:rsidRPr="003B5417" w:rsidRDefault="00D514D3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netto</w:t>
            </w:r>
          </w:p>
        </w:tc>
        <w:tc>
          <w:tcPr>
            <w:tcW w:w="1284" w:type="dxa"/>
          </w:tcPr>
          <w:p w14:paraId="00843378" w14:textId="77777777" w:rsidR="00D514D3" w:rsidRPr="003B5417" w:rsidRDefault="00D514D3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Cena jednostkowa</w:t>
            </w:r>
          </w:p>
          <w:p w14:paraId="6AB725F5" w14:textId="77777777" w:rsidR="00D514D3" w:rsidRPr="003B5417" w:rsidRDefault="00D514D3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brutto</w:t>
            </w:r>
          </w:p>
        </w:tc>
        <w:tc>
          <w:tcPr>
            <w:tcW w:w="1356" w:type="dxa"/>
          </w:tcPr>
          <w:p w14:paraId="0F381E05" w14:textId="77777777" w:rsidR="00D514D3" w:rsidRPr="003B5417" w:rsidRDefault="00D514D3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Wartość</w:t>
            </w:r>
          </w:p>
          <w:p w14:paraId="76E467FA" w14:textId="77777777" w:rsidR="00D514D3" w:rsidRPr="003B5417" w:rsidRDefault="00D514D3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brutto</w:t>
            </w:r>
          </w:p>
        </w:tc>
      </w:tr>
      <w:tr w:rsidR="00B55461" w:rsidRPr="003B5417" w14:paraId="1C5AA547" w14:textId="77777777" w:rsidTr="00166A5B">
        <w:tc>
          <w:tcPr>
            <w:tcW w:w="431" w:type="dxa"/>
          </w:tcPr>
          <w:p w14:paraId="48E91A7B" w14:textId="77777777" w:rsidR="00B55461" w:rsidRPr="003B5417" w:rsidRDefault="00B55461" w:rsidP="00B55461">
            <w:pPr>
              <w:rPr>
                <w:b/>
                <w:bCs/>
                <w:sz w:val="18"/>
                <w:szCs w:val="18"/>
              </w:rPr>
            </w:pPr>
            <w:r w:rsidRPr="003B5417">
              <w:rPr>
                <w:sz w:val="18"/>
                <w:szCs w:val="18"/>
              </w:rPr>
              <w:t>1</w:t>
            </w:r>
          </w:p>
        </w:tc>
        <w:tc>
          <w:tcPr>
            <w:tcW w:w="8495" w:type="dxa"/>
          </w:tcPr>
          <w:p w14:paraId="407D5B1C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b/>
                <w:bCs/>
                <w:i/>
                <w:iCs/>
                <w:sz w:val="12"/>
                <w:szCs w:val="12"/>
              </w:rPr>
              <w:t>Mleko w proszku granulowane odtłuszczone</w:t>
            </w:r>
          </w:p>
          <w:p w14:paraId="241D1279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(produkt mleczarski granulowany w proszku) produkt uzyskany przez usunięcie wody z mleka odtłuszczonego ; bez domieszki tłuszczów roślinnych</w:t>
            </w:r>
          </w:p>
          <w:p w14:paraId="0A5A6282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zawartość wody: nie więcej niż 4%, minimalna zawartość białka-34%</w:t>
            </w:r>
          </w:p>
          <w:p w14:paraId="4881D1B2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termin przydatności do spożycia minimum 3 miesiące liczony od dnia dostawy do magazynu zamawiającego</w:t>
            </w:r>
          </w:p>
          <w:p w14:paraId="3756638B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wygląd: sypkie granulki barwy białokremowej -jednolitej, o zapachu charakterystycznym dla mleka pasteryzowanego bez posmaków i zapachów obcych</w:t>
            </w:r>
          </w:p>
          <w:p w14:paraId="0835A916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Zamawiający nie dopuszcza możliwości dostaw mleka cukierniczego.; w przypadku , gdy podczas gotowanie mleko „</w:t>
            </w:r>
            <w:proofErr w:type="spellStart"/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sie</w:t>
            </w:r>
            <w:proofErr w:type="spellEnd"/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 waży”- zamawiający wymaga zmiany mleka na inny gatunek odpowiadający ogólnie przyjętym normom</w:t>
            </w:r>
          </w:p>
          <w:p w14:paraId="0DA45F73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cechy dyskwalifikujące: zanieczyszczenia antybiotykami i innymi substancjami hamującymi, zanieczyszczenia mechaniczne, nalot pleśni, oznaki psucia, zjełczenia, trwałe zbrylenia, zmiana koloru, obce zapachy i posmaki, uszkodzenia mechaniczne opakowań, ich zanieczyszczenia, brak oznakowania</w:t>
            </w:r>
          </w:p>
          <w:p w14:paraId="31A9B98D" w14:textId="75EE89ED" w:rsidR="00B55461" w:rsidRPr="003B5417" w:rsidRDefault="00B55461" w:rsidP="00B55461">
            <w:pPr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w opakowaniach jednostkowych do 20 kg, </w:t>
            </w:r>
          </w:p>
        </w:tc>
        <w:tc>
          <w:tcPr>
            <w:tcW w:w="1082" w:type="dxa"/>
          </w:tcPr>
          <w:p w14:paraId="57401A08" w14:textId="7768C66C" w:rsidR="00B55461" w:rsidRPr="003B5417" w:rsidRDefault="00B55461" w:rsidP="00B55461">
            <w:pPr>
              <w:tabs>
                <w:tab w:val="center" w:pos="431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>1</w:t>
            </w:r>
            <w:r w:rsidR="00ED79F0"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>3</w:t>
            </w:r>
            <w:r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>00 kg</w:t>
            </w:r>
          </w:p>
        </w:tc>
        <w:tc>
          <w:tcPr>
            <w:tcW w:w="1284" w:type="dxa"/>
          </w:tcPr>
          <w:p w14:paraId="51338D81" w14:textId="77777777" w:rsidR="00B55461" w:rsidRPr="003B5417" w:rsidRDefault="00B55461" w:rsidP="00B55461">
            <w:pPr>
              <w:rPr>
                <w:sz w:val="18"/>
                <w:szCs w:val="18"/>
              </w:rPr>
            </w:pPr>
          </w:p>
        </w:tc>
        <w:tc>
          <w:tcPr>
            <w:tcW w:w="1284" w:type="dxa"/>
          </w:tcPr>
          <w:p w14:paraId="41C87D95" w14:textId="77777777" w:rsidR="00B55461" w:rsidRPr="003B5417" w:rsidRDefault="00B55461" w:rsidP="00B55461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56" w:type="dxa"/>
          </w:tcPr>
          <w:p w14:paraId="4386904D" w14:textId="77777777" w:rsidR="00B55461" w:rsidRPr="003B5417" w:rsidRDefault="00B55461" w:rsidP="00B55461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B55461" w:rsidRPr="003B5417" w14:paraId="00FD1264" w14:textId="77777777" w:rsidTr="00166A5B">
        <w:tc>
          <w:tcPr>
            <w:tcW w:w="431" w:type="dxa"/>
          </w:tcPr>
          <w:p w14:paraId="5C835D52" w14:textId="77777777" w:rsidR="00B55461" w:rsidRPr="003B5417" w:rsidRDefault="00B55461" w:rsidP="00B55461">
            <w:pPr>
              <w:rPr>
                <w:sz w:val="18"/>
                <w:szCs w:val="18"/>
              </w:rPr>
            </w:pPr>
            <w:r w:rsidRPr="003B5417">
              <w:rPr>
                <w:sz w:val="18"/>
                <w:szCs w:val="18"/>
              </w:rPr>
              <w:t>2</w:t>
            </w:r>
          </w:p>
        </w:tc>
        <w:tc>
          <w:tcPr>
            <w:tcW w:w="8495" w:type="dxa"/>
          </w:tcPr>
          <w:p w14:paraId="63AE6925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b/>
                <w:bCs/>
                <w:i/>
                <w:iCs/>
                <w:sz w:val="12"/>
                <w:szCs w:val="12"/>
              </w:rPr>
              <w:t>Kostka topiona 100g</w:t>
            </w:r>
          </w:p>
          <w:p w14:paraId="3504AE06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produkt topiony, mleczno-tłuszczowy, w którym sery podpuszczkowe zostały częściowo zastąpione tłuszczem roślinnym utwardzonym</w:t>
            </w:r>
          </w:p>
          <w:p w14:paraId="0F94E025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lastRenderedPageBreak/>
              <w:t>o zawartości tłuszczu min. 16%</w:t>
            </w:r>
          </w:p>
          <w:p w14:paraId="5D679540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opakowanie jednostkowe: kostka 100g</w:t>
            </w:r>
          </w:p>
          <w:p w14:paraId="69D59FB9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Skład: sery, woda, tłuszcz roślinny do 12%, mleko w proszku, białka mleka, skrobia, serwatka w proszku, sole emulgujące, sól</w:t>
            </w:r>
          </w:p>
          <w:p w14:paraId="435D767D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opakowanie bezpośrednie nie może być uszkodzone, kształt poszczególnych jednostek regularny(o kształcie podstawy zbliżonym do prostokąta), powierzchnia gładka, miąższ w miarę miękki, elastyczny, jednolity w całej kostce, barwa naturalna, jednolita w całej masie; smak i zapach- charakterystyczny dla odpowiedniego rodzaju produktu topionego ze swoistym posmakiem topienia, smak i zapach łagodny lub pikantny, Konsystencja , smarowna, jednolita, bez ziarnistości. Barwo jednolita, z widocznymi cząstkami w kolorze odpowiadającym wprowadzonym dodatkom. </w:t>
            </w:r>
          </w:p>
          <w:p w14:paraId="73978408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etykietowany, z naniesioną na każdej sztuce dacie przydatności do spożycia oraz składem chemicznym i surowcowym</w:t>
            </w:r>
          </w:p>
          <w:p w14:paraId="16B112F5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cechy dyskwalifikujące: niedopuszczalny jest smak i zapach jełki, piekący, mdły i gorzki. niedopuszczalne jest wystąpienie objawów psucia, fermentacji, jełczenia, zapleśnienia, zmiana zabarwienia, obce posmaki i </w:t>
            </w:r>
            <w:proofErr w:type="spellStart"/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zapachy,smak</w:t>
            </w:r>
            <w:proofErr w:type="spellEnd"/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 jełki, piekący, mdły, mydlasty, gorzki zafałszowanie zawartości tłuszczu, opakowania uszkodzone mechanicznie, nieoznakowane, zabrudzone, zdeformowane kształty; </w:t>
            </w:r>
          </w:p>
          <w:p w14:paraId="2230F1C9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opakowanie zbiorcze: karton max 10 kg</w:t>
            </w:r>
          </w:p>
          <w:p w14:paraId="36A00C66" w14:textId="4AB86903" w:rsidR="00B55461" w:rsidRPr="003B5417" w:rsidRDefault="00B55461" w:rsidP="00B55461">
            <w:pPr>
              <w:rPr>
                <w:rFonts w:cstheme="minorHAnsi"/>
                <w:sz w:val="18"/>
                <w:szCs w:val="18"/>
              </w:rPr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minimalny termin przydatności do spożycia: 60 dni od daty dostawy do magazynu zamawiającego</w:t>
            </w:r>
          </w:p>
        </w:tc>
        <w:tc>
          <w:tcPr>
            <w:tcW w:w="1082" w:type="dxa"/>
          </w:tcPr>
          <w:p w14:paraId="35087754" w14:textId="7BB00632" w:rsidR="00B55461" w:rsidRPr="005C1933" w:rsidRDefault="00ED79F0" w:rsidP="00B5546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lastRenderedPageBreak/>
              <w:t>50</w:t>
            </w:r>
            <w:r w:rsidR="00B55461"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 xml:space="preserve"> kg</w:t>
            </w:r>
          </w:p>
        </w:tc>
        <w:tc>
          <w:tcPr>
            <w:tcW w:w="1284" w:type="dxa"/>
          </w:tcPr>
          <w:p w14:paraId="20D695ED" w14:textId="77777777" w:rsidR="00B55461" w:rsidRPr="003B5417" w:rsidRDefault="00B55461" w:rsidP="00B55461">
            <w:pPr>
              <w:rPr>
                <w:sz w:val="18"/>
                <w:szCs w:val="18"/>
              </w:rPr>
            </w:pPr>
          </w:p>
        </w:tc>
        <w:tc>
          <w:tcPr>
            <w:tcW w:w="1284" w:type="dxa"/>
          </w:tcPr>
          <w:p w14:paraId="634278B7" w14:textId="77777777" w:rsidR="00B55461" w:rsidRPr="003B5417" w:rsidRDefault="00B55461" w:rsidP="00B55461">
            <w:pPr>
              <w:rPr>
                <w:sz w:val="18"/>
                <w:szCs w:val="18"/>
              </w:rPr>
            </w:pPr>
          </w:p>
        </w:tc>
        <w:tc>
          <w:tcPr>
            <w:tcW w:w="1356" w:type="dxa"/>
          </w:tcPr>
          <w:p w14:paraId="081DF999" w14:textId="77777777" w:rsidR="00B55461" w:rsidRPr="003B5417" w:rsidRDefault="00B55461" w:rsidP="00B55461">
            <w:pPr>
              <w:jc w:val="center"/>
              <w:rPr>
                <w:sz w:val="18"/>
                <w:szCs w:val="18"/>
              </w:rPr>
            </w:pPr>
          </w:p>
        </w:tc>
      </w:tr>
      <w:tr w:rsidR="00B55461" w:rsidRPr="003B5417" w14:paraId="23B00F9D" w14:textId="77777777" w:rsidTr="00166A5B">
        <w:tc>
          <w:tcPr>
            <w:tcW w:w="431" w:type="dxa"/>
          </w:tcPr>
          <w:p w14:paraId="6A583A19" w14:textId="3453D1DA" w:rsidR="00B55461" w:rsidRPr="003B5417" w:rsidRDefault="00B55461" w:rsidP="00B5546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8495" w:type="dxa"/>
          </w:tcPr>
          <w:p w14:paraId="3071363F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b/>
                <w:bCs/>
                <w:i/>
                <w:iCs/>
                <w:sz w:val="12"/>
                <w:szCs w:val="12"/>
              </w:rPr>
              <w:t>Śmietanka spożywcza -</w:t>
            </w:r>
            <w:r>
              <w:rPr>
                <w:rFonts w:ascii="Tahoma" w:hAnsi="Tahoma" w:cs="Tahoma"/>
                <w:sz w:val="12"/>
                <w:szCs w:val="12"/>
              </w:rPr>
              <w:t xml:space="preserve"> </w:t>
            </w: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warstwa tłuszczu, która tworzy się w sposób naturalny na powierzchni mleka przez powolne zbrylanie emulgujących kuleczek tłuszczu. Jeżeli zostaje ona usunięta z powierzchni mleka poprzez zbieranie lub ekstrahowanie z mleka przez odwirowanie w oddzielaczu śmietanki, posiada ona, poza innymi składnikami mleka, stosunkowo wysoką zawartość tłuszczu; śmietanka sterylizowana lub pasteryzowana</w:t>
            </w:r>
          </w:p>
          <w:p w14:paraId="023AD2B3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słodka</w:t>
            </w:r>
          </w:p>
          <w:p w14:paraId="25B1DF44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Produkt mleczny w formie emulsji tłuszczu w mleku odtłuszczonym, otrzymywany przez separację tłuszczu metodami fizycznymi; , o zawartości tłuszczu 12% ; </w:t>
            </w:r>
          </w:p>
          <w:p w14:paraId="33CEFD10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surowiec- mleko;</w:t>
            </w:r>
          </w:p>
          <w:p w14:paraId="26CF12A0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Wymagania</w:t>
            </w:r>
          </w:p>
          <w:p w14:paraId="710A465C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Wygląd i barwa :płyn jednorodny, bez kłaczków ściętego sernika, bez podstoju serwatki, w przypadku śmietanki niehomogenizowanej dopuszcza się lekki podstój tłuszczu, barwy jednolitej i jasnokremowej do kremowej</w:t>
            </w:r>
          </w:p>
          <w:p w14:paraId="323A2724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Smak i zapach : Smak czysty, lekko słodki, lekki zapach i posmak pasteryzacji, niedopuszczalny smak i zapach obcy z wyjątkiem lekkiego zapachu i posmaku pasteryzacji</w:t>
            </w:r>
          </w:p>
          <w:p w14:paraId="7BFC6352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Konsystencja : Płynna, jednolita w całej masie; bez grudek tłuszczu; lekko zawiesista</w:t>
            </w:r>
          </w:p>
          <w:p w14:paraId="1C7B396D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cechy dyskwalifikujące: niedopuszczalne jest wystąpienie objawów psucia, fermentacji, jełczenia, zapleśnienia, zmiana zabarwienia, obce posmaki i zapachy, zafałszowanie zawartości tłuszczu, opakowania uszkodzone mechanicznie, nieoznakowane, zabrudzone; niedopuszczalna obecność bakterii z grupy coli, salmonella, gronkowców chorobotwórczych</w:t>
            </w:r>
          </w:p>
          <w:p w14:paraId="55B9B6D5" w14:textId="3E56CF28" w:rsidR="00B55461" w:rsidRPr="00950049" w:rsidRDefault="00B55461" w:rsidP="00B55461">
            <w:pPr>
              <w:spacing w:line="288" w:lineRule="auto"/>
              <w:rPr>
                <w:rFonts w:ascii="Tahoma" w:eastAsia="Times New Roman" w:hAnsi="Tahoma" w:cs="Tahoma"/>
                <w:b/>
                <w:bCs/>
                <w:sz w:val="14"/>
                <w:szCs w:val="14"/>
                <w:lang w:eastAsia="pl-PL"/>
              </w:rPr>
            </w:pPr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 xml:space="preserve">opakowanie bezzwrotne do 10 l, termin przydatności do spożycia liczony od dnia dostawy do magazynu zamawiającego min. 15dni, </w:t>
            </w:r>
          </w:p>
        </w:tc>
        <w:tc>
          <w:tcPr>
            <w:tcW w:w="1082" w:type="dxa"/>
          </w:tcPr>
          <w:p w14:paraId="50A7FCD8" w14:textId="709E46F5" w:rsidR="00B55461" w:rsidRDefault="00B55461" w:rsidP="00B55461">
            <w:pPr>
              <w:jc w:val="center"/>
              <w:rPr>
                <w:sz w:val="18"/>
                <w:szCs w:val="18"/>
              </w:rPr>
            </w:pPr>
            <w:r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>1</w:t>
            </w:r>
            <w:r w:rsidR="00ED79F0"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>275</w:t>
            </w:r>
            <w:r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 xml:space="preserve"> l</w:t>
            </w:r>
          </w:p>
        </w:tc>
        <w:tc>
          <w:tcPr>
            <w:tcW w:w="1284" w:type="dxa"/>
          </w:tcPr>
          <w:p w14:paraId="579BC0C9" w14:textId="77777777" w:rsidR="00B55461" w:rsidRPr="003B5417" w:rsidRDefault="00B55461" w:rsidP="00B55461">
            <w:pPr>
              <w:rPr>
                <w:sz w:val="18"/>
                <w:szCs w:val="18"/>
              </w:rPr>
            </w:pPr>
          </w:p>
        </w:tc>
        <w:tc>
          <w:tcPr>
            <w:tcW w:w="1284" w:type="dxa"/>
          </w:tcPr>
          <w:p w14:paraId="0D3FC274" w14:textId="77777777" w:rsidR="00B55461" w:rsidRPr="003B5417" w:rsidRDefault="00B55461" w:rsidP="00B55461">
            <w:pPr>
              <w:rPr>
                <w:sz w:val="18"/>
                <w:szCs w:val="18"/>
              </w:rPr>
            </w:pPr>
          </w:p>
        </w:tc>
        <w:tc>
          <w:tcPr>
            <w:tcW w:w="1356" w:type="dxa"/>
          </w:tcPr>
          <w:p w14:paraId="6213910A" w14:textId="77777777" w:rsidR="00B55461" w:rsidRPr="003B5417" w:rsidRDefault="00B55461" w:rsidP="00B55461">
            <w:pPr>
              <w:jc w:val="center"/>
              <w:rPr>
                <w:sz w:val="18"/>
                <w:szCs w:val="18"/>
              </w:rPr>
            </w:pPr>
          </w:p>
        </w:tc>
      </w:tr>
      <w:tr w:rsidR="00B55461" w:rsidRPr="003B5417" w14:paraId="01073C6F" w14:textId="77777777" w:rsidTr="00166A5B">
        <w:tc>
          <w:tcPr>
            <w:tcW w:w="431" w:type="dxa"/>
          </w:tcPr>
          <w:p w14:paraId="6BC5EACF" w14:textId="0EA66D8B" w:rsidR="00B55461" w:rsidRPr="003B5417" w:rsidRDefault="00B55461" w:rsidP="00B5546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8495" w:type="dxa"/>
          </w:tcPr>
          <w:p w14:paraId="66BEF157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b/>
                <w:bCs/>
                <w:sz w:val="12"/>
                <w:szCs w:val="12"/>
              </w:rPr>
              <w:t>Serek homogenizowany naturalny</w:t>
            </w:r>
            <w:r>
              <w:rPr>
                <w:rFonts w:ascii="Tahoma" w:hAnsi="Tahoma" w:cs="Tahoma"/>
                <w:b/>
                <w:bCs/>
                <w:i/>
                <w:iCs/>
                <w:color w:val="000000"/>
                <w:sz w:val="12"/>
                <w:szCs w:val="12"/>
              </w:rPr>
              <w:t xml:space="preserve"> </w:t>
            </w:r>
          </w:p>
          <w:p w14:paraId="463D7743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 xml:space="preserve">zawartość tłuszczu nie mniej niż 3% +/-2%, zawartość wody nie więcej niż 70 %, smak– naturalny, </w:t>
            </w:r>
          </w:p>
          <w:p w14:paraId="3F152B51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Smak i zapach: czysty, łagodny, lekko kwaśny posmak pasteryzacji</w:t>
            </w:r>
          </w:p>
          <w:p w14:paraId="2A2BA46F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 xml:space="preserve">Konsystencja i struktura: jednolita, </w:t>
            </w:r>
            <w:proofErr w:type="spellStart"/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pastowata</w:t>
            </w:r>
            <w:proofErr w:type="spellEnd"/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 xml:space="preserve">, dopuszcza się lekki wypływ serwatki i lekką mączystość, porowata, bez grudek, barwa naturalna, charakterystyczna dla użytych składników, </w:t>
            </w:r>
          </w:p>
          <w:p w14:paraId="67500047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Barwa: biała do lekko kremowej, jednolita w całej masie</w:t>
            </w:r>
          </w:p>
          <w:p w14:paraId="0327885A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Zawartość całkowitej suchej masy, ułamek masowy wynoszący %, nie mniej niż18 (</w:t>
            </w:r>
            <w:proofErr w:type="spellStart"/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zg</w:t>
            </w:r>
            <w:proofErr w:type="spellEnd"/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. Z PN-EN ISO 5534)</w:t>
            </w:r>
          </w:p>
          <w:p w14:paraId="1EA68F08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Zawartość tłuszczu, ułamek masowy wynoszący [%] 5,5±0,5 (</w:t>
            </w:r>
            <w:proofErr w:type="spellStart"/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zg</w:t>
            </w:r>
            <w:proofErr w:type="spellEnd"/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 xml:space="preserve"> z PN-EN ISO 1735 )</w:t>
            </w:r>
          </w:p>
          <w:p w14:paraId="76C9F16F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Zawartość zanieczyszczeń w produkcie oraz dozwolonych substancji dodatkowych zgodnie z aktualnie obowiązującym prawem</w:t>
            </w:r>
          </w:p>
          <w:p w14:paraId="3C4023C3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cechy dyskwalifikujące:</w:t>
            </w:r>
          </w:p>
          <w:p w14:paraId="03A8D42C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niedopuszczane jest wystąpienie objawów psucia, fermentacji, jełczenia, zapleśnienia, zmiana zabarwienia, obce posmaki i zapachy, zafałszowanie zawartości tłuszczu, opakowania uszkodzone mechanicznie, nieoznakowane, zabrudzone, wystąpienie rozwarstwienia produktu;</w:t>
            </w:r>
          </w:p>
          <w:p w14:paraId="7EE057C6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Masa netto powinna zgodna z deklaracją producenta.</w:t>
            </w:r>
          </w:p>
          <w:p w14:paraId="7F94452E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Dopuszczalna ujemna wartość błędu masy netto powinna być zgodna z obowiązującym prawem.</w:t>
            </w:r>
          </w:p>
          <w:p w14:paraId="762EF875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Okres przydatności do spożycia serka homogenizowanego naturalnego deklarowany przez producenta powinien wynosić nie mniej niż 10 dni od daty dostawy do magazynu żywnościowego.</w:t>
            </w:r>
          </w:p>
          <w:p w14:paraId="02FE9F5D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 xml:space="preserve">Opakowanie jednostkowe powinny stanowić kształtki z tworzywa sztucznego zamykane zakrywką z folii aluminiowej termozgrzewalnej o gramaturze od 100g do 200g. </w:t>
            </w:r>
            <w:r>
              <w:rPr>
                <w:rFonts w:ascii="Tahoma" w:hAnsi="Tahoma" w:cs="Tahoma"/>
                <w:b/>
                <w:bCs/>
                <w:i/>
                <w:iCs/>
                <w:color w:val="000000"/>
                <w:sz w:val="12"/>
                <w:szCs w:val="12"/>
              </w:rPr>
              <w:t>oferent zobowiązuje się dostarczać wyrób o stałej gramaturze</w:t>
            </w:r>
          </w:p>
          <w:p w14:paraId="7D3453D3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Opakowanie jednostkowe winno być etykietowane, z naniesioną na każdej sztuce dacie przydatności do spożycia oraz składem chemicznym i surowcowym</w:t>
            </w:r>
          </w:p>
          <w:p w14:paraId="5B80C9D4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Materiał opakowaniowy dopuszczony do kontaktu z żywnością.</w:t>
            </w:r>
          </w:p>
          <w:p w14:paraId="22CE0322" w14:textId="76CBA473" w:rsidR="00B55461" w:rsidRPr="00950049" w:rsidRDefault="00B55461" w:rsidP="00B55461">
            <w:pPr>
              <w:spacing w:line="288" w:lineRule="auto"/>
              <w:rPr>
                <w:rFonts w:ascii="Tahoma" w:eastAsia="Times New Roman" w:hAnsi="Tahoma" w:cs="Tahoma"/>
                <w:b/>
                <w:bCs/>
                <w:sz w:val="14"/>
                <w:szCs w:val="14"/>
                <w:lang w:eastAsia="pl-PL"/>
              </w:rPr>
            </w:pPr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Opakowania jednostkowe powinny zabezpieczać produkt przed zniszczeniem i zanieczyszczeniem, powinny być czyste, bez obcych zapachów i uszkodzeń mechanicznych.</w:t>
            </w:r>
          </w:p>
        </w:tc>
        <w:tc>
          <w:tcPr>
            <w:tcW w:w="1082" w:type="dxa"/>
          </w:tcPr>
          <w:p w14:paraId="545AF39C" w14:textId="5A4A5624" w:rsidR="00B55461" w:rsidRPr="005C1933" w:rsidRDefault="00ED79F0" w:rsidP="00B5546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>2</w:t>
            </w:r>
            <w:r w:rsidR="00B55461"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>00 kg</w:t>
            </w:r>
          </w:p>
        </w:tc>
        <w:tc>
          <w:tcPr>
            <w:tcW w:w="1284" w:type="dxa"/>
          </w:tcPr>
          <w:p w14:paraId="404093B8" w14:textId="77777777" w:rsidR="00B55461" w:rsidRPr="003B5417" w:rsidRDefault="00B55461" w:rsidP="00B55461">
            <w:pPr>
              <w:rPr>
                <w:sz w:val="18"/>
                <w:szCs w:val="18"/>
              </w:rPr>
            </w:pPr>
          </w:p>
        </w:tc>
        <w:tc>
          <w:tcPr>
            <w:tcW w:w="1284" w:type="dxa"/>
          </w:tcPr>
          <w:p w14:paraId="086FD0D7" w14:textId="77777777" w:rsidR="00B55461" w:rsidRPr="003B5417" w:rsidRDefault="00B55461" w:rsidP="00B55461">
            <w:pPr>
              <w:rPr>
                <w:sz w:val="18"/>
                <w:szCs w:val="18"/>
              </w:rPr>
            </w:pPr>
          </w:p>
        </w:tc>
        <w:tc>
          <w:tcPr>
            <w:tcW w:w="1356" w:type="dxa"/>
          </w:tcPr>
          <w:p w14:paraId="44AB7729" w14:textId="77777777" w:rsidR="00B55461" w:rsidRPr="003B5417" w:rsidRDefault="00B55461" w:rsidP="00B55461">
            <w:pPr>
              <w:jc w:val="center"/>
              <w:rPr>
                <w:sz w:val="18"/>
                <w:szCs w:val="18"/>
              </w:rPr>
            </w:pPr>
          </w:p>
        </w:tc>
      </w:tr>
      <w:tr w:rsidR="00B55461" w:rsidRPr="003B5417" w14:paraId="52533EDB" w14:textId="77777777" w:rsidTr="00166A5B">
        <w:tc>
          <w:tcPr>
            <w:tcW w:w="431" w:type="dxa"/>
          </w:tcPr>
          <w:p w14:paraId="6F4B539D" w14:textId="21C51CB4" w:rsidR="00B55461" w:rsidRPr="003B5417" w:rsidRDefault="00B55461" w:rsidP="00B5546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8495" w:type="dxa"/>
          </w:tcPr>
          <w:p w14:paraId="0DF8A02C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b/>
                <w:bCs/>
                <w:i/>
                <w:iCs/>
                <w:sz w:val="12"/>
                <w:szCs w:val="12"/>
              </w:rPr>
              <w:t>Serek twarogowy granulowany – wiejski (ziarnisty)</w:t>
            </w:r>
          </w:p>
          <w:p w14:paraId="16257C2C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Ser twarogowy ziarnisty, półtłusty, kwasowo -podpuszczkowy, termizowany z dodatkiem śmietanki i soli wyprodukowany z odtłuszczonego mleka pasteryzowanego z dodatkiem pasteryzowanej śmietanki przez odpowiednią obróbkę skrzepu uzyskanego przez dodatek zakwasu czystych kultur mleczarskich lub zakwasu czystych kultur mleczarskich i podpuszczki.</w:t>
            </w:r>
          </w:p>
          <w:p w14:paraId="371962B3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struktura i konsystencja- jednolita, porowata, z wyraźnymi kształtnymi grudkami przypominający mi swym wyglądem rozdrobniony styropian w lekko płynnym </w:t>
            </w:r>
            <w:proofErr w:type="spellStart"/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serze,</w:t>
            </w:r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ziarna</w:t>
            </w:r>
            <w:proofErr w:type="spellEnd"/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 xml:space="preserve"> nieregularne, różnej wielkości, dopuszcza się lekki opływ śmietanki</w:t>
            </w: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 barwa naturalna, biała do lekko kremowej, jednolita w całej masie, smak i zapach- ś</w:t>
            </w:r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mietankowy, dopuszczalny lekko kwaśny, lekko słony, czysty, łagodny, lekki posmak pasteryzacji</w:t>
            </w: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 zawartość tłuszczu w suchej masie nie mniej niż 30%, dopuszcza się nieznaczny posmak pasteryzacji, lekko mączystą konsystencję, +/- 2% odstępstwa od zawartości tłuszczu</w:t>
            </w:r>
          </w:p>
          <w:p w14:paraId="63EC4823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cechy dyskwalifikujące:</w:t>
            </w:r>
          </w:p>
          <w:p w14:paraId="7A98621E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lastRenderedPageBreak/>
              <w:t xml:space="preserve">niedopuszczane jest wystąpienie objawów psucia, fermentacji, jełczenia, zapleśnienia, zmiana zabarwienia, obce posmaki i zapachy, zafałszowanie zawartości tłuszczu, opakowania uszkodzone mechanicznie, nieoznakowane, zabrudzone, wystąpienie rozwarstwienia produktu, </w:t>
            </w:r>
          </w:p>
          <w:p w14:paraId="42F91F52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Zawartość zanieczyszczeń w produkcie oraz dozwolonych substancji dodatkowych zgodnie z aktualnie obowiązującym prawem</w:t>
            </w:r>
          </w:p>
          <w:p w14:paraId="6A336188" w14:textId="77777777" w:rsidR="00B55461" w:rsidRDefault="00B55461" w:rsidP="00B55461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opakowania jednostkowe: kubek z tworzywa sztucznego od 150g do 200g; etykietowany, z naniesioną na każdej sztuce dacie przydatności do spożycia oraz składem chemicznym i surowcowym</w:t>
            </w:r>
          </w:p>
          <w:p w14:paraId="503188F4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termin przydatności do spożycia liczony od dnia dostawy do magazynu zamawiającego min. 10 dni;</w:t>
            </w:r>
          </w:p>
          <w:p w14:paraId="175FDDB9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b/>
                <w:bCs/>
                <w:i/>
                <w:iCs/>
                <w:color w:val="000000"/>
                <w:sz w:val="12"/>
                <w:szCs w:val="12"/>
              </w:rPr>
              <w:t>oferent zobowiązuje się dostarczać wyrób o stałej gramaturze</w:t>
            </w:r>
          </w:p>
          <w:p w14:paraId="53C9B6F5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Masa netto powinna być zgodna z deklaracją producenta.</w:t>
            </w:r>
          </w:p>
          <w:p w14:paraId="7C7CAA0B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Dopuszczalna ujemna wartość błędu masy netto powinna być zgodna z obowiązującym prawem.</w:t>
            </w:r>
          </w:p>
          <w:p w14:paraId="55946E6B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Materiał opakowaniowy dopuszczony do kontaktu z żywnością.</w:t>
            </w:r>
          </w:p>
          <w:p w14:paraId="3A5CD39E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Opakowania jednostkowe powinny zabezpieczać produkt przed zniszczeniem i zanieczyszczeniem, powinny być czyste, bez obcych zapachów i uszkodzeń mechanicznych.</w:t>
            </w:r>
          </w:p>
          <w:p w14:paraId="162F1896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 xml:space="preserve">Opakowania transportowe powinny zabezpieczać produkt przed uszkodzeniem i zanieczyszczeniem, powinny być czyste, bez obcych zapachów, zabrudzeń, pleśni, załamań i innych uszkodzeń mechanicznych. </w:t>
            </w:r>
          </w:p>
          <w:p w14:paraId="37D39969" w14:textId="27CEF135" w:rsidR="00B55461" w:rsidRPr="00950049" w:rsidRDefault="00B55461" w:rsidP="00B55461">
            <w:pPr>
              <w:spacing w:line="288" w:lineRule="auto"/>
              <w:rPr>
                <w:rFonts w:ascii="Tahoma" w:eastAsia="Times New Roman" w:hAnsi="Tahoma" w:cs="Tahoma"/>
                <w:b/>
                <w:bCs/>
                <w:sz w:val="14"/>
                <w:szCs w:val="14"/>
                <w:lang w:eastAsia="pl-PL"/>
              </w:rPr>
            </w:pPr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Opakowania powinny być wykonane z materiałów opakowaniowych dopuszczonych do kontaktu z żywnością.</w:t>
            </w:r>
          </w:p>
        </w:tc>
        <w:tc>
          <w:tcPr>
            <w:tcW w:w="1082" w:type="dxa"/>
          </w:tcPr>
          <w:p w14:paraId="4BB10FDC" w14:textId="19E52793" w:rsidR="00B55461" w:rsidRPr="005C1933" w:rsidRDefault="00ED79F0" w:rsidP="00B5546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lastRenderedPageBreak/>
              <w:t>22</w:t>
            </w:r>
            <w:r w:rsidR="00B55461"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>0kg</w:t>
            </w:r>
          </w:p>
        </w:tc>
        <w:tc>
          <w:tcPr>
            <w:tcW w:w="1284" w:type="dxa"/>
          </w:tcPr>
          <w:p w14:paraId="62BA4608" w14:textId="77777777" w:rsidR="00B55461" w:rsidRPr="003B5417" w:rsidRDefault="00B55461" w:rsidP="00B55461">
            <w:pPr>
              <w:rPr>
                <w:sz w:val="18"/>
                <w:szCs w:val="18"/>
              </w:rPr>
            </w:pPr>
          </w:p>
        </w:tc>
        <w:tc>
          <w:tcPr>
            <w:tcW w:w="1284" w:type="dxa"/>
          </w:tcPr>
          <w:p w14:paraId="1F1D9C51" w14:textId="77777777" w:rsidR="00B55461" w:rsidRPr="003B5417" w:rsidRDefault="00B55461" w:rsidP="00B55461">
            <w:pPr>
              <w:rPr>
                <w:sz w:val="18"/>
                <w:szCs w:val="18"/>
              </w:rPr>
            </w:pPr>
          </w:p>
        </w:tc>
        <w:tc>
          <w:tcPr>
            <w:tcW w:w="1356" w:type="dxa"/>
          </w:tcPr>
          <w:p w14:paraId="4E02891F" w14:textId="77777777" w:rsidR="00B55461" w:rsidRPr="003B5417" w:rsidRDefault="00B55461" w:rsidP="00B55461">
            <w:pPr>
              <w:jc w:val="center"/>
              <w:rPr>
                <w:sz w:val="18"/>
                <w:szCs w:val="18"/>
              </w:rPr>
            </w:pPr>
          </w:p>
        </w:tc>
      </w:tr>
      <w:tr w:rsidR="00B55461" w:rsidRPr="003B5417" w14:paraId="5814BFB5" w14:textId="77777777" w:rsidTr="00B55461">
        <w:trPr>
          <w:trHeight w:val="1275"/>
        </w:trPr>
        <w:tc>
          <w:tcPr>
            <w:tcW w:w="431" w:type="dxa"/>
          </w:tcPr>
          <w:p w14:paraId="13792472" w14:textId="3E74487E" w:rsidR="00B55461" w:rsidRDefault="00ED79F0" w:rsidP="00B5546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8495" w:type="dxa"/>
          </w:tcPr>
          <w:p w14:paraId="5DA08C92" w14:textId="77777777" w:rsidR="00B55461" w:rsidRDefault="00B55461" w:rsidP="00B55461">
            <w:r>
              <w:rPr>
                <w:rFonts w:ascii="Tahoma" w:hAnsi="Tahoma" w:cs="Tahoma"/>
                <w:b/>
                <w:bCs/>
                <w:i/>
                <w:iCs/>
                <w:sz w:val="12"/>
                <w:szCs w:val="12"/>
              </w:rPr>
              <w:t>Jogurt naturalny</w:t>
            </w:r>
          </w:p>
          <w:p w14:paraId="733DA663" w14:textId="77777777" w:rsidR="00B55461" w:rsidRDefault="00B55461" w:rsidP="00B55461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Napój wyprodukowany z mleka znormalizowanego, zagęszczonego przez dodatek odtłuszczonego mleka w proszku lub odparowanie części wody, poddanego procesowi pasteryzacji, a następnie ukwaszonego zakwasem czystych kultur bakterii z grupy </w:t>
            </w:r>
            <w:proofErr w:type="spellStart"/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Streptococcus</w:t>
            </w:r>
            <w:proofErr w:type="spellEnd"/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 </w:t>
            </w:r>
            <w:proofErr w:type="spellStart"/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thermophilus</w:t>
            </w:r>
            <w:proofErr w:type="spellEnd"/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 i </w:t>
            </w:r>
            <w:proofErr w:type="spellStart"/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Lactobacillus</w:t>
            </w:r>
            <w:proofErr w:type="spellEnd"/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 </w:t>
            </w:r>
            <w:proofErr w:type="spellStart"/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bulgaricus</w:t>
            </w:r>
            <w:proofErr w:type="spellEnd"/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.</w:t>
            </w:r>
          </w:p>
          <w:p w14:paraId="1F250CA4" w14:textId="77777777" w:rsidR="00B55461" w:rsidRDefault="00B55461" w:rsidP="00B55461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Wymagania organoleptyczne</w:t>
            </w:r>
          </w:p>
          <w:p w14:paraId="6B62BFF9" w14:textId="77777777" w:rsidR="00B55461" w:rsidRDefault="00B55461" w:rsidP="00B55461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Wygląd </w:t>
            </w:r>
          </w:p>
          <w:p w14:paraId="466BAFD7" w14:textId="77777777" w:rsidR="00B55461" w:rsidRDefault="00B55461" w:rsidP="00B55461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Skrzep jednolity, zwarty; dopuszcza się lekki </w:t>
            </w:r>
            <w:proofErr w:type="spellStart"/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podciek</w:t>
            </w:r>
            <w:proofErr w:type="spellEnd"/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 serwatki oraz nieznaczne gazowanie; przy metodzie zbiornikowej – skrzep rozbity</w:t>
            </w:r>
          </w:p>
          <w:p w14:paraId="2C4592AA" w14:textId="77777777" w:rsidR="00B55461" w:rsidRDefault="00B55461" w:rsidP="00B55461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Barwa: Biała do lekko kremowej</w:t>
            </w:r>
          </w:p>
          <w:p w14:paraId="04184925" w14:textId="77777777" w:rsidR="00B55461" w:rsidRDefault="00B55461" w:rsidP="00B55461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Smak i zapach :Czysty, orzeźwiający, lekko kwaśny; dopuszcza się lekko cierpki</w:t>
            </w:r>
          </w:p>
          <w:p w14:paraId="32BACB90" w14:textId="77777777" w:rsidR="00B55461" w:rsidRDefault="00B55461" w:rsidP="00B55461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Konsystencja :Jednolita, zwarta, w przekroju galaretowata; skrzep dający się kroić; przy metodzie zbiornikowej – jednolita, gęsta</w:t>
            </w:r>
          </w:p>
          <w:p w14:paraId="432012DA" w14:textId="77777777" w:rsidR="00B55461" w:rsidRDefault="00B55461" w:rsidP="00B55461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Zawartość zanieczyszczeń w produkcie oraz dozwolonych substancji dodatkowych zgodnie z aktualnie obowiązującym prawem</w:t>
            </w:r>
          </w:p>
          <w:p w14:paraId="4080103C" w14:textId="77777777" w:rsidR="00B55461" w:rsidRDefault="00B55461" w:rsidP="00B55461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Masa netto powinna być zgodna z deklaracją producenta.</w:t>
            </w:r>
          </w:p>
          <w:p w14:paraId="0BFB9BE0" w14:textId="77777777" w:rsidR="00B55461" w:rsidRDefault="00B55461" w:rsidP="00B55461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Dopuszczalna ujemna wartość błędu masy netto powinna być zgodna z obowiązującym prawem</w:t>
            </w:r>
          </w:p>
          <w:p w14:paraId="4E979E31" w14:textId="77777777" w:rsidR="00B55461" w:rsidRDefault="00B55461" w:rsidP="00B55461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Okres przydatności do spożycia deklarowany przez producenta powinien wynosić nie mniej niż 10 dni od daty dostawy do magazynu </w:t>
            </w:r>
          </w:p>
          <w:p w14:paraId="299C9206" w14:textId="77777777" w:rsidR="00B55461" w:rsidRDefault="00B55461" w:rsidP="00B55461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Opakowanie jednostkowe powinny stanowić kształtki z tworzywa sztucznego zamykane zakrywką z folii aluminiowej termozgrzewalnej o zawartości od 100g do 200g. </w:t>
            </w:r>
            <w:r>
              <w:rPr>
                <w:rFonts w:ascii="Tahoma" w:hAnsi="Tahoma" w:cs="Tahoma"/>
                <w:b/>
                <w:bCs/>
                <w:i/>
                <w:iCs/>
                <w:sz w:val="12"/>
                <w:szCs w:val="12"/>
              </w:rPr>
              <w:t>Dostawca zobowiązuje się do dostarczania produktu w stałej gramaturze</w:t>
            </w:r>
          </w:p>
          <w:p w14:paraId="769AA9F2" w14:textId="77777777" w:rsidR="00B55461" w:rsidRDefault="00B55461" w:rsidP="00B55461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Materiał opakowaniowy dopuszczony do kontaktu z żywnością.</w:t>
            </w:r>
          </w:p>
          <w:p w14:paraId="2977F5D8" w14:textId="2676AAD7" w:rsidR="00B55461" w:rsidRPr="00950049" w:rsidRDefault="00B55461" w:rsidP="00B55461">
            <w:pPr>
              <w:spacing w:line="288" w:lineRule="auto"/>
              <w:rPr>
                <w:rFonts w:ascii="Tahoma" w:eastAsia="Times New Roman" w:hAnsi="Tahoma" w:cs="Tahoma"/>
                <w:b/>
                <w:bCs/>
                <w:sz w:val="14"/>
                <w:szCs w:val="14"/>
                <w:lang w:eastAsia="pl-PL"/>
              </w:rPr>
            </w:pP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Opakowania jednostkowe powinny zabezpieczać produkt przed zniszczeniem i zanieczyszczeniem, powinny być czyste, bez obcych zapachów i uszkodzeń mechanicznych. </w:t>
            </w:r>
          </w:p>
        </w:tc>
        <w:tc>
          <w:tcPr>
            <w:tcW w:w="1082" w:type="dxa"/>
          </w:tcPr>
          <w:p w14:paraId="7A1F1D6E" w14:textId="60E7ACE3" w:rsidR="00B55461" w:rsidRPr="005C1933" w:rsidRDefault="00ED79F0" w:rsidP="00B5546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>1600</w:t>
            </w:r>
            <w:r w:rsidR="00B55461"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 xml:space="preserve"> kg</w:t>
            </w:r>
          </w:p>
        </w:tc>
        <w:tc>
          <w:tcPr>
            <w:tcW w:w="1284" w:type="dxa"/>
          </w:tcPr>
          <w:p w14:paraId="16B90D7C" w14:textId="77777777" w:rsidR="00B55461" w:rsidRPr="003B5417" w:rsidRDefault="00B55461" w:rsidP="00B55461">
            <w:pPr>
              <w:rPr>
                <w:sz w:val="18"/>
                <w:szCs w:val="18"/>
              </w:rPr>
            </w:pPr>
          </w:p>
        </w:tc>
        <w:tc>
          <w:tcPr>
            <w:tcW w:w="1284" w:type="dxa"/>
          </w:tcPr>
          <w:p w14:paraId="5446FFB9" w14:textId="77777777" w:rsidR="00B55461" w:rsidRPr="003B5417" w:rsidRDefault="00B55461" w:rsidP="00B55461">
            <w:pPr>
              <w:rPr>
                <w:sz w:val="18"/>
                <w:szCs w:val="18"/>
              </w:rPr>
            </w:pPr>
          </w:p>
        </w:tc>
        <w:tc>
          <w:tcPr>
            <w:tcW w:w="1356" w:type="dxa"/>
          </w:tcPr>
          <w:p w14:paraId="42CD4675" w14:textId="77777777" w:rsidR="00B55461" w:rsidRPr="003B5417" w:rsidRDefault="00B55461" w:rsidP="00B55461">
            <w:pPr>
              <w:jc w:val="center"/>
              <w:rPr>
                <w:sz w:val="18"/>
                <w:szCs w:val="18"/>
              </w:rPr>
            </w:pPr>
          </w:p>
        </w:tc>
      </w:tr>
      <w:tr w:rsidR="00B55461" w:rsidRPr="003B5417" w14:paraId="4071EE8A" w14:textId="77777777" w:rsidTr="00166A5B">
        <w:tc>
          <w:tcPr>
            <w:tcW w:w="431" w:type="dxa"/>
          </w:tcPr>
          <w:p w14:paraId="240115AA" w14:textId="68DD5B7D" w:rsidR="00B55461" w:rsidRDefault="00ED79F0" w:rsidP="00B5546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8495" w:type="dxa"/>
          </w:tcPr>
          <w:p w14:paraId="670B6C15" w14:textId="77777777" w:rsidR="00B55461" w:rsidRDefault="00B55461" w:rsidP="00B55461">
            <w:pPr>
              <w:pStyle w:val="ww-zawarto-tabeli1111111"/>
              <w:spacing w:before="0" w:beforeAutospacing="0"/>
            </w:pPr>
            <w:r>
              <w:rPr>
                <w:rFonts w:ascii="Tahoma" w:hAnsi="Tahoma" w:cs="Tahoma"/>
                <w:b/>
                <w:bCs/>
                <w:i/>
                <w:iCs/>
                <w:sz w:val="12"/>
                <w:szCs w:val="12"/>
              </w:rPr>
              <w:t>Twaróg chudy</w:t>
            </w:r>
          </w:p>
          <w:p w14:paraId="3C3E3F5D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świeży, dobrze odciśnięty, dający możliwość pokrojenia w plastry</w:t>
            </w:r>
            <w:r>
              <w:rPr>
                <w:rFonts w:ascii="Tahoma" w:hAnsi="Tahoma" w:cs="Tahoma"/>
                <w:b/>
                <w:bCs/>
                <w:i/>
                <w:iCs/>
                <w:color w:val="000000"/>
                <w:sz w:val="12"/>
                <w:szCs w:val="12"/>
              </w:rPr>
              <w:t xml:space="preserve"> , </w:t>
            </w:r>
          </w:p>
          <w:p w14:paraId="3B11B58B" w14:textId="77777777" w:rsidR="00B55461" w:rsidRDefault="00B55461" w:rsidP="00B55461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 xml:space="preserve">ser formowany w kostki 200g , opakowanie jednostkowe - folia z tworzywa </w:t>
            </w:r>
            <w:proofErr w:type="spellStart"/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sztucznego;etykietowany</w:t>
            </w:r>
            <w:proofErr w:type="spellEnd"/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, z naniesioną na każdej sztuce dacie przydatności do spożycia oraz składem chemicznym i surowcowym</w:t>
            </w:r>
          </w:p>
          <w:p w14:paraId="58A8ED7A" w14:textId="316E5869" w:rsidR="00B55461" w:rsidRPr="00950049" w:rsidRDefault="00B55461" w:rsidP="00B55461">
            <w:pPr>
              <w:spacing w:line="288" w:lineRule="auto"/>
              <w:rPr>
                <w:rFonts w:ascii="Tahoma" w:eastAsia="Times New Roman" w:hAnsi="Tahoma" w:cs="Tahoma"/>
                <w:b/>
                <w:bCs/>
                <w:sz w:val="14"/>
                <w:szCs w:val="14"/>
                <w:lang w:eastAsia="pl-PL"/>
              </w:rPr>
            </w:pPr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częstotliwość dostaw do 4 razy w miesiącu, termin przydatności do spożycia liczony od dnia dostawy do magazynu zamawiającego min. 14 dni</w:t>
            </w:r>
          </w:p>
        </w:tc>
        <w:tc>
          <w:tcPr>
            <w:tcW w:w="1082" w:type="dxa"/>
          </w:tcPr>
          <w:p w14:paraId="63AB4F8A" w14:textId="08FAB726" w:rsidR="00B55461" w:rsidRPr="005C1933" w:rsidRDefault="00ED79F0" w:rsidP="00B5546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>230</w:t>
            </w:r>
            <w:r w:rsidR="00B55461"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>0 kg</w:t>
            </w:r>
          </w:p>
        </w:tc>
        <w:tc>
          <w:tcPr>
            <w:tcW w:w="1284" w:type="dxa"/>
          </w:tcPr>
          <w:p w14:paraId="3E174264" w14:textId="77777777" w:rsidR="00B55461" w:rsidRPr="003B5417" w:rsidRDefault="00B55461" w:rsidP="00B55461">
            <w:pPr>
              <w:rPr>
                <w:sz w:val="18"/>
                <w:szCs w:val="18"/>
              </w:rPr>
            </w:pPr>
          </w:p>
        </w:tc>
        <w:tc>
          <w:tcPr>
            <w:tcW w:w="1284" w:type="dxa"/>
          </w:tcPr>
          <w:p w14:paraId="1D5AC754" w14:textId="77777777" w:rsidR="00B55461" w:rsidRPr="003B5417" w:rsidRDefault="00B55461" w:rsidP="00B55461">
            <w:pPr>
              <w:rPr>
                <w:sz w:val="18"/>
                <w:szCs w:val="18"/>
              </w:rPr>
            </w:pPr>
          </w:p>
        </w:tc>
        <w:tc>
          <w:tcPr>
            <w:tcW w:w="1356" w:type="dxa"/>
          </w:tcPr>
          <w:p w14:paraId="3E9DA28E" w14:textId="77777777" w:rsidR="00B55461" w:rsidRPr="003B5417" w:rsidRDefault="00B55461" w:rsidP="00B55461">
            <w:pPr>
              <w:jc w:val="center"/>
              <w:rPr>
                <w:sz w:val="18"/>
                <w:szCs w:val="18"/>
              </w:rPr>
            </w:pPr>
          </w:p>
        </w:tc>
      </w:tr>
      <w:tr w:rsidR="00B55461" w:rsidRPr="003B5417" w14:paraId="4FAAE24E" w14:textId="77777777" w:rsidTr="00166A5B">
        <w:tc>
          <w:tcPr>
            <w:tcW w:w="431" w:type="dxa"/>
          </w:tcPr>
          <w:p w14:paraId="54C20F5C" w14:textId="67B98351" w:rsidR="00B55461" w:rsidRDefault="00ED79F0" w:rsidP="00B5546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</w:t>
            </w:r>
          </w:p>
        </w:tc>
        <w:tc>
          <w:tcPr>
            <w:tcW w:w="8495" w:type="dxa"/>
          </w:tcPr>
          <w:p w14:paraId="23CA3EDE" w14:textId="77777777" w:rsidR="00B55461" w:rsidRPr="00D2165E" w:rsidRDefault="00B55461" w:rsidP="00B55461">
            <w:pPr>
              <w:pStyle w:val="ww-zawarto-tabeli1111111"/>
              <w:spacing w:before="0" w:beforeAutospacing="0"/>
              <w:rPr>
                <w:rFonts w:ascii="Tahoma" w:hAnsi="Tahoma" w:cs="Tahoma"/>
                <w:b/>
                <w:bCs/>
                <w:i/>
                <w:iCs/>
                <w:sz w:val="12"/>
                <w:szCs w:val="12"/>
              </w:rPr>
            </w:pPr>
            <w:r w:rsidRPr="00D2165E">
              <w:rPr>
                <w:rFonts w:ascii="Tahoma" w:hAnsi="Tahoma" w:cs="Tahoma"/>
                <w:b/>
                <w:bCs/>
                <w:i/>
                <w:iCs/>
                <w:sz w:val="12"/>
                <w:szCs w:val="12"/>
              </w:rPr>
              <w:t>Ser twarogowy kremowy, typu „kanapkowy”, do smarowania pieczywa</w:t>
            </w:r>
          </w:p>
          <w:p w14:paraId="20DAA04B" w14:textId="77777777" w:rsidR="00B55461" w:rsidRPr="00D2165E" w:rsidRDefault="00B55461" w:rsidP="00B55461">
            <w:pPr>
              <w:pStyle w:val="ww-zawarto-tabeli1111111"/>
              <w:spacing w:before="0" w:beforeAutospacing="0"/>
              <w:rPr>
                <w:rFonts w:ascii="Tahoma" w:hAnsi="Tahoma" w:cs="Tahoma"/>
                <w:i/>
                <w:iCs/>
                <w:sz w:val="12"/>
                <w:szCs w:val="12"/>
              </w:rPr>
            </w:pPr>
            <w:r w:rsidRPr="00D2165E">
              <w:rPr>
                <w:rFonts w:ascii="Tahoma" w:hAnsi="Tahoma" w:cs="Tahoma"/>
                <w:i/>
                <w:iCs/>
                <w:sz w:val="12"/>
                <w:szCs w:val="12"/>
              </w:rPr>
              <w:t>zawartość tłuszczu w suchej masie 20-70 %  - Produkt otrzymany z twarogu, śmietanki, mleka w proszku z dodatkiem smakowym (szczypiorek, czosnek, warzywa). Homogenizowany, termizowany.</w:t>
            </w:r>
          </w:p>
          <w:p w14:paraId="7E442852" w14:textId="77777777" w:rsidR="00B55461" w:rsidRPr="00D2165E" w:rsidRDefault="00B55461" w:rsidP="00B55461">
            <w:pPr>
              <w:pStyle w:val="ww-zawarto-tabeli1111111"/>
              <w:spacing w:before="0" w:beforeAutospacing="0"/>
              <w:rPr>
                <w:rFonts w:ascii="Tahoma" w:hAnsi="Tahoma" w:cs="Tahoma"/>
                <w:i/>
                <w:iCs/>
                <w:sz w:val="12"/>
                <w:szCs w:val="12"/>
              </w:rPr>
            </w:pPr>
            <w:r w:rsidRPr="00D2165E"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smak i zapach:  łagodny, w przypadku serka zawierającego dodatki ziołowe charakterystyczny dla wybranego smaku, lekko kwaskowaty. </w:t>
            </w:r>
          </w:p>
          <w:p w14:paraId="17CBD225" w14:textId="77777777" w:rsidR="00B55461" w:rsidRPr="00D2165E" w:rsidRDefault="00B55461" w:rsidP="00B55461">
            <w:pPr>
              <w:pStyle w:val="ww-zawarto-tabeli1111111"/>
              <w:spacing w:before="0" w:beforeAutospacing="0"/>
              <w:rPr>
                <w:rFonts w:ascii="Tahoma" w:hAnsi="Tahoma" w:cs="Tahoma"/>
                <w:i/>
                <w:iCs/>
                <w:sz w:val="12"/>
                <w:szCs w:val="12"/>
              </w:rPr>
            </w:pPr>
            <w:r w:rsidRPr="00D2165E"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Zapach pasteryzacji bez zapachów obcych, lekko ziołowy -w przypadku serka smakowego. </w:t>
            </w:r>
          </w:p>
          <w:p w14:paraId="01498EC4" w14:textId="77777777" w:rsidR="00B55461" w:rsidRPr="00D2165E" w:rsidRDefault="00B55461" w:rsidP="00B55461">
            <w:pPr>
              <w:pStyle w:val="ww-zawarto-tabeli1111111"/>
              <w:spacing w:before="0" w:beforeAutospacing="0"/>
              <w:rPr>
                <w:rFonts w:ascii="Tahoma" w:hAnsi="Tahoma" w:cs="Tahoma"/>
                <w:i/>
                <w:iCs/>
                <w:sz w:val="12"/>
                <w:szCs w:val="12"/>
              </w:rPr>
            </w:pPr>
            <w:r w:rsidRPr="00D2165E">
              <w:rPr>
                <w:rFonts w:ascii="Tahoma" w:hAnsi="Tahoma" w:cs="Tahoma"/>
                <w:i/>
                <w:iCs/>
                <w:sz w:val="12"/>
                <w:szCs w:val="12"/>
              </w:rPr>
              <w:t>Konsystencja, jednolita, gładka, kremowa, smarowna. Barwa jednolita w całej masie, biała do jasnokremowej, dopuszczalne kawałki dodatków – przypraw. Cechy dyskwalifikujące: obce posmaki, zapachy, zmiana barwy, jej niejednolitość, rozwarstwienia, objawy psucia, zjełczenia, fermentacji, zapleśnienia</w:t>
            </w:r>
          </w:p>
          <w:p w14:paraId="7DF6A6F4" w14:textId="77777777" w:rsidR="00B55461" w:rsidRPr="00D2165E" w:rsidRDefault="00B55461" w:rsidP="00B55461">
            <w:pPr>
              <w:pStyle w:val="ww-zawarto-tabeli1111111"/>
              <w:spacing w:before="0" w:beforeAutospacing="0"/>
              <w:rPr>
                <w:rFonts w:ascii="Tahoma" w:hAnsi="Tahoma" w:cs="Tahoma"/>
                <w:i/>
                <w:iCs/>
                <w:sz w:val="12"/>
                <w:szCs w:val="12"/>
              </w:rPr>
            </w:pPr>
            <w:r w:rsidRPr="00D2165E">
              <w:rPr>
                <w:rFonts w:ascii="Tahoma" w:hAnsi="Tahoma" w:cs="Tahoma"/>
                <w:i/>
                <w:iCs/>
                <w:sz w:val="12"/>
                <w:szCs w:val="12"/>
              </w:rPr>
              <w:t>Produkty muszą być dostarczane w opakowaniach/pojemnikach przeznaczonych do kontaktu z żywnością w sposób nie powodujący deformacji. Nie może wykazywać oznak uszkodzenia, nieświeżości i zepsucia</w:t>
            </w:r>
          </w:p>
          <w:p w14:paraId="7A6FCFDB" w14:textId="77777777" w:rsidR="00B55461" w:rsidRPr="00D2165E" w:rsidRDefault="00B55461" w:rsidP="00B55461">
            <w:pPr>
              <w:pStyle w:val="ww-zawarto-tabeli1111111"/>
              <w:spacing w:before="0" w:beforeAutospacing="0"/>
              <w:rPr>
                <w:rFonts w:ascii="Tahoma" w:hAnsi="Tahoma" w:cs="Tahoma"/>
                <w:i/>
                <w:iCs/>
                <w:sz w:val="12"/>
                <w:szCs w:val="12"/>
              </w:rPr>
            </w:pPr>
            <w:r w:rsidRPr="00D2165E">
              <w:rPr>
                <w:rFonts w:ascii="Tahoma" w:hAnsi="Tahoma" w:cs="Tahoma"/>
                <w:i/>
                <w:iCs/>
                <w:sz w:val="12"/>
                <w:szCs w:val="12"/>
              </w:rPr>
              <w:t>serek w pudełku z tworzywa sztucznego o gramaturze od 100-150 g( stała gramatura podczas realizacji umowy)</w:t>
            </w:r>
          </w:p>
          <w:p w14:paraId="33D431FC" w14:textId="2E85FB9F" w:rsidR="00B55461" w:rsidRPr="00950049" w:rsidRDefault="00B55461" w:rsidP="00B55461">
            <w:pPr>
              <w:spacing w:line="288" w:lineRule="auto"/>
              <w:rPr>
                <w:rFonts w:ascii="Tahoma" w:eastAsia="Times New Roman" w:hAnsi="Tahoma" w:cs="Tahoma"/>
                <w:b/>
                <w:bCs/>
                <w:sz w:val="14"/>
                <w:szCs w:val="14"/>
                <w:lang w:eastAsia="pl-PL"/>
              </w:rPr>
            </w:pPr>
            <w:r w:rsidRPr="00D2165E">
              <w:rPr>
                <w:rFonts w:ascii="Tahoma" w:hAnsi="Tahoma" w:cs="Tahoma"/>
                <w:i/>
                <w:iCs/>
                <w:sz w:val="12"/>
                <w:szCs w:val="12"/>
              </w:rPr>
              <w:t>Okres przydatności do spożycia serka deklarowany przez producenta powinien wynosić nie mniej niż 14 dni od daty dostawy do magazynu Zamawiającego.</w:t>
            </w:r>
            <w:r>
              <w:t xml:space="preserve"> </w:t>
            </w:r>
          </w:p>
        </w:tc>
        <w:tc>
          <w:tcPr>
            <w:tcW w:w="1082" w:type="dxa"/>
          </w:tcPr>
          <w:p w14:paraId="6E8E6A29" w14:textId="0B1C6E70" w:rsidR="00B55461" w:rsidRPr="005C1933" w:rsidRDefault="00ED79F0" w:rsidP="00B55461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>85</w:t>
            </w:r>
            <w:r w:rsidR="00B55461">
              <w:rPr>
                <w:rFonts w:ascii="Tahoma" w:eastAsia="Times New Roman" w:hAnsi="Tahoma" w:cs="Tahoma"/>
                <w:sz w:val="18"/>
                <w:szCs w:val="18"/>
                <w:lang w:eastAsia="pl-PL"/>
              </w:rPr>
              <w:t xml:space="preserve"> kg</w:t>
            </w:r>
          </w:p>
        </w:tc>
        <w:tc>
          <w:tcPr>
            <w:tcW w:w="1284" w:type="dxa"/>
          </w:tcPr>
          <w:p w14:paraId="688B8A06" w14:textId="77777777" w:rsidR="00B55461" w:rsidRPr="003B5417" w:rsidRDefault="00B55461" w:rsidP="00B55461">
            <w:pPr>
              <w:rPr>
                <w:sz w:val="18"/>
                <w:szCs w:val="18"/>
              </w:rPr>
            </w:pPr>
          </w:p>
        </w:tc>
        <w:tc>
          <w:tcPr>
            <w:tcW w:w="1284" w:type="dxa"/>
          </w:tcPr>
          <w:p w14:paraId="4C3AEE02" w14:textId="77777777" w:rsidR="00B55461" w:rsidRPr="003B5417" w:rsidRDefault="00B55461" w:rsidP="00B55461">
            <w:pPr>
              <w:rPr>
                <w:sz w:val="18"/>
                <w:szCs w:val="18"/>
              </w:rPr>
            </w:pPr>
          </w:p>
        </w:tc>
        <w:tc>
          <w:tcPr>
            <w:tcW w:w="1356" w:type="dxa"/>
          </w:tcPr>
          <w:p w14:paraId="0BC996CD" w14:textId="77777777" w:rsidR="00B55461" w:rsidRPr="003B5417" w:rsidRDefault="00B55461" w:rsidP="00B55461">
            <w:pPr>
              <w:jc w:val="center"/>
              <w:rPr>
                <w:sz w:val="18"/>
                <w:szCs w:val="18"/>
              </w:rPr>
            </w:pPr>
          </w:p>
        </w:tc>
      </w:tr>
    </w:tbl>
    <w:p w14:paraId="490B4CA3" w14:textId="77777777" w:rsidR="00D514D3" w:rsidRDefault="00D514D3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</w:p>
    <w:p w14:paraId="5187F855" w14:textId="77777777" w:rsidR="00D514D3" w:rsidRDefault="00D514D3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  <w:r w:rsidRPr="00407A71">
        <w:rPr>
          <w:rFonts w:cstheme="minorHAnsi"/>
          <w:b/>
          <w:bCs/>
          <w:color w:val="000000"/>
          <w:u w:val="single"/>
        </w:rPr>
        <w:t>Część I</w:t>
      </w:r>
      <w:r>
        <w:rPr>
          <w:rFonts w:cstheme="minorHAnsi"/>
          <w:b/>
          <w:bCs/>
          <w:color w:val="000000"/>
          <w:u w:val="single"/>
        </w:rPr>
        <w:t>I</w:t>
      </w:r>
      <w:r w:rsidRPr="00407A71">
        <w:rPr>
          <w:rFonts w:cstheme="minorHAnsi"/>
          <w:b/>
          <w:bCs/>
          <w:color w:val="000000"/>
          <w:u w:val="single"/>
        </w:rPr>
        <w:t>:</w:t>
      </w:r>
    </w:p>
    <w:p w14:paraId="684EBD07" w14:textId="77777777" w:rsidR="00D514D3" w:rsidRDefault="00D514D3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</w:p>
    <w:tbl>
      <w:tblPr>
        <w:tblStyle w:val="Tabela-Siatka1"/>
        <w:tblW w:w="0" w:type="auto"/>
        <w:tblLook w:val="04A0" w:firstRow="1" w:lastRow="0" w:firstColumn="1" w:lastColumn="0" w:noHBand="0" w:noVBand="1"/>
      </w:tblPr>
      <w:tblGrid>
        <w:gridCol w:w="392"/>
        <w:gridCol w:w="8534"/>
        <w:gridCol w:w="992"/>
        <w:gridCol w:w="1418"/>
        <w:gridCol w:w="1276"/>
        <w:gridCol w:w="1383"/>
      </w:tblGrid>
      <w:tr w:rsidR="00166A5B" w:rsidRPr="003B5417" w14:paraId="1165DC28" w14:textId="77777777" w:rsidTr="00166A5B">
        <w:tc>
          <w:tcPr>
            <w:tcW w:w="392" w:type="dxa"/>
          </w:tcPr>
          <w:p w14:paraId="347F6B6B" w14:textId="77777777" w:rsidR="00166A5B" w:rsidRPr="003B5417" w:rsidRDefault="00166A5B" w:rsidP="0068159F">
            <w:pPr>
              <w:rPr>
                <w:b/>
                <w:bCs/>
                <w:sz w:val="18"/>
                <w:szCs w:val="18"/>
              </w:rPr>
            </w:pPr>
            <w:proofErr w:type="spellStart"/>
            <w:r w:rsidRPr="003B5417">
              <w:rPr>
                <w:b/>
                <w:bCs/>
                <w:sz w:val="18"/>
                <w:szCs w:val="18"/>
              </w:rPr>
              <w:t>Lp</w:t>
            </w:r>
            <w:proofErr w:type="spellEnd"/>
          </w:p>
        </w:tc>
        <w:tc>
          <w:tcPr>
            <w:tcW w:w="8534" w:type="dxa"/>
          </w:tcPr>
          <w:p w14:paraId="1748BBA5" w14:textId="77777777" w:rsidR="00166A5B" w:rsidRPr="003B5417" w:rsidRDefault="00166A5B" w:rsidP="0068159F">
            <w:pPr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 w:rsidRPr="003B5417">
              <w:rPr>
                <w:rFonts w:cstheme="minorHAnsi"/>
                <w:b/>
                <w:bCs/>
                <w:color w:val="000000"/>
                <w:sz w:val="18"/>
                <w:szCs w:val="18"/>
              </w:rPr>
              <w:t>Asortyment</w:t>
            </w:r>
          </w:p>
        </w:tc>
        <w:tc>
          <w:tcPr>
            <w:tcW w:w="992" w:type="dxa"/>
          </w:tcPr>
          <w:p w14:paraId="5C535F43" w14:textId="479B14AB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 xml:space="preserve">Liczba </w:t>
            </w:r>
            <w:proofErr w:type="spellStart"/>
            <w:r w:rsidR="005C1933">
              <w:rPr>
                <w:b/>
                <w:bCs/>
                <w:sz w:val="18"/>
                <w:szCs w:val="18"/>
              </w:rPr>
              <w:t>szt</w:t>
            </w:r>
            <w:proofErr w:type="spellEnd"/>
          </w:p>
        </w:tc>
        <w:tc>
          <w:tcPr>
            <w:tcW w:w="1418" w:type="dxa"/>
          </w:tcPr>
          <w:p w14:paraId="057A81A2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Cena jednostkowa</w:t>
            </w:r>
          </w:p>
          <w:p w14:paraId="47CBD3BB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netto</w:t>
            </w:r>
          </w:p>
        </w:tc>
        <w:tc>
          <w:tcPr>
            <w:tcW w:w="1276" w:type="dxa"/>
          </w:tcPr>
          <w:p w14:paraId="71868964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Cena jednostkowa</w:t>
            </w:r>
          </w:p>
          <w:p w14:paraId="5151C713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brutto</w:t>
            </w:r>
          </w:p>
        </w:tc>
        <w:tc>
          <w:tcPr>
            <w:tcW w:w="1383" w:type="dxa"/>
          </w:tcPr>
          <w:p w14:paraId="494F0695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Wartość</w:t>
            </w:r>
          </w:p>
          <w:p w14:paraId="77BC646F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  <w:r w:rsidRPr="003B5417">
              <w:rPr>
                <w:b/>
                <w:bCs/>
                <w:sz w:val="18"/>
                <w:szCs w:val="18"/>
              </w:rPr>
              <w:t>brutto</w:t>
            </w:r>
          </w:p>
        </w:tc>
      </w:tr>
      <w:tr w:rsidR="00166A5B" w:rsidRPr="003B5417" w14:paraId="5749F2EF" w14:textId="77777777" w:rsidTr="00166A5B">
        <w:tc>
          <w:tcPr>
            <w:tcW w:w="392" w:type="dxa"/>
          </w:tcPr>
          <w:p w14:paraId="0BBB9851" w14:textId="77777777" w:rsidR="00166A5B" w:rsidRPr="003B5417" w:rsidRDefault="00166A5B" w:rsidP="0068159F">
            <w:pPr>
              <w:rPr>
                <w:b/>
                <w:bCs/>
                <w:sz w:val="18"/>
                <w:szCs w:val="18"/>
              </w:rPr>
            </w:pPr>
            <w:r w:rsidRPr="003B5417">
              <w:rPr>
                <w:sz w:val="18"/>
                <w:szCs w:val="18"/>
              </w:rPr>
              <w:lastRenderedPageBreak/>
              <w:t>1</w:t>
            </w:r>
          </w:p>
        </w:tc>
        <w:tc>
          <w:tcPr>
            <w:tcW w:w="8534" w:type="dxa"/>
          </w:tcPr>
          <w:p w14:paraId="13256701" w14:textId="77777777" w:rsidR="005C1933" w:rsidRDefault="005C1933" w:rsidP="005C1933">
            <w:r>
              <w:rPr>
                <w:rFonts w:ascii="Tahoma" w:hAnsi="Tahoma" w:cs="Tahoma"/>
                <w:b/>
                <w:bCs/>
                <w:i/>
                <w:iCs/>
                <w:sz w:val="12"/>
                <w:szCs w:val="12"/>
              </w:rPr>
              <w:t>Jajka spożywcze</w:t>
            </w:r>
          </w:p>
          <w:p w14:paraId="1CED443E" w14:textId="77777777" w:rsidR="005C1933" w:rsidRDefault="005C1933" w:rsidP="005C1933">
            <w:r>
              <w:rPr>
                <w:rFonts w:ascii="Tahoma" w:hAnsi="Tahoma" w:cs="Tahoma"/>
                <w:b/>
                <w:bCs/>
                <w:i/>
                <w:iCs/>
                <w:sz w:val="12"/>
                <w:szCs w:val="12"/>
              </w:rPr>
              <w:t>jaja w skorupie pochodzące od kury domowej.</w:t>
            </w:r>
          </w:p>
          <w:p w14:paraId="555FBED0" w14:textId="77777777" w:rsidR="005C1933" w:rsidRDefault="005C1933" w:rsidP="005C1933">
            <w:r>
              <w:rPr>
                <w:rFonts w:ascii="Tahoma" w:hAnsi="Tahoma" w:cs="Tahoma"/>
                <w:b/>
                <w:bCs/>
                <w:i/>
                <w:iCs/>
                <w:sz w:val="12"/>
                <w:szCs w:val="12"/>
              </w:rPr>
              <w:t xml:space="preserve">Jaja M–jaja określane w kategorii wagowej, jako </w:t>
            </w:r>
            <w:proofErr w:type="spellStart"/>
            <w:r>
              <w:rPr>
                <w:rFonts w:ascii="Tahoma" w:hAnsi="Tahoma" w:cs="Tahoma"/>
                <w:b/>
                <w:bCs/>
                <w:i/>
                <w:iCs/>
                <w:sz w:val="12"/>
                <w:szCs w:val="12"/>
              </w:rPr>
              <w:t>srednie</w:t>
            </w:r>
            <w:proofErr w:type="spellEnd"/>
            <w:r>
              <w:rPr>
                <w:rFonts w:ascii="Tahoma" w:hAnsi="Tahoma" w:cs="Tahoma"/>
                <w:b/>
                <w:bCs/>
                <w:i/>
                <w:iCs/>
                <w:sz w:val="12"/>
                <w:szCs w:val="12"/>
              </w:rPr>
              <w:t>, ważące od 53g do 63g</w:t>
            </w:r>
          </w:p>
          <w:p w14:paraId="5528058E" w14:textId="77777777" w:rsidR="005C1933" w:rsidRDefault="005C1933" w:rsidP="005C1933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wymagania jakościowe: jajka zgodne z klasą A, wg kategorii M(średnie), jaja muszą być oznakowane zgodnie z normą, na opakowaniach transportowych musi być umieszczona etykieta lub nalepka z informacjami zawierającymi nazwę lub nr producenta oraz adres, klasę jakości,  kategorię wagową, datę pakowania, </w:t>
            </w:r>
          </w:p>
          <w:p w14:paraId="7B6A0A2D" w14:textId="77777777" w:rsidR="005C1933" w:rsidRDefault="005C1933" w:rsidP="005C1933">
            <w:r>
              <w:rPr>
                <w:rFonts w:ascii="Tahoma" w:hAnsi="Tahoma" w:cs="Tahoma"/>
                <w:i/>
                <w:iCs/>
                <w:sz w:val="12"/>
                <w:szCs w:val="12"/>
                <w:u w:val="single"/>
              </w:rPr>
              <w:t>Wymagania organoleptyczne dla jaj kl. A</w:t>
            </w:r>
          </w:p>
          <w:tbl>
            <w:tblPr>
              <w:tblW w:w="5505" w:type="dxa"/>
              <w:tblCellSpacing w:w="0" w:type="dxa"/>
              <w:tblCellMar>
                <w:top w:w="60" w:type="dxa"/>
                <w:left w:w="60" w:type="dxa"/>
                <w:bottom w:w="60" w:type="dxa"/>
                <w:right w:w="60" w:type="dxa"/>
              </w:tblCellMar>
              <w:tblLook w:val="04A0" w:firstRow="1" w:lastRow="0" w:firstColumn="1" w:lastColumn="0" w:noHBand="0" w:noVBand="1"/>
            </w:tblPr>
            <w:tblGrid>
              <w:gridCol w:w="313"/>
              <w:gridCol w:w="1318"/>
              <w:gridCol w:w="3874"/>
            </w:tblGrid>
            <w:tr w:rsidR="005C1933" w14:paraId="61EE2E8C" w14:textId="77777777" w:rsidTr="00104345">
              <w:trPr>
                <w:tblCellSpacing w:w="0" w:type="dxa"/>
              </w:trPr>
              <w:tc>
                <w:tcPr>
                  <w:tcW w:w="270" w:type="dxa"/>
                  <w:tcBorders>
                    <w:top w:val="single" w:sz="6" w:space="0" w:color="00000A"/>
                    <w:left w:val="single" w:sz="6" w:space="0" w:color="00000A"/>
                    <w:bottom w:val="single" w:sz="6" w:space="0" w:color="00000A"/>
                    <w:right w:val="nil"/>
                  </w:tcBorders>
                  <w:tcMar>
                    <w:top w:w="0" w:type="dxa"/>
                    <w:left w:w="57" w:type="dxa"/>
                    <w:bottom w:w="0" w:type="dxa"/>
                    <w:right w:w="0" w:type="dxa"/>
                  </w:tcMar>
                  <w:hideMark/>
                </w:tcPr>
                <w:p w14:paraId="2E154846" w14:textId="77777777" w:rsidR="005C1933" w:rsidRDefault="005C1933" w:rsidP="005C1933">
                  <w:pPr>
                    <w:spacing w:after="0"/>
                    <w:jc w:val="center"/>
                  </w:pPr>
                  <w:r>
                    <w:rPr>
                      <w:rFonts w:ascii="Tahoma" w:hAnsi="Tahoma" w:cs="Tahoma"/>
                      <w:b/>
                      <w:bCs/>
                      <w:i/>
                      <w:iCs/>
                      <w:sz w:val="12"/>
                      <w:szCs w:val="12"/>
                    </w:rPr>
                    <w:t>L.p.</w:t>
                  </w:r>
                </w:p>
              </w:tc>
              <w:tc>
                <w:tcPr>
                  <w:tcW w:w="1230" w:type="dxa"/>
                  <w:tcBorders>
                    <w:top w:val="single" w:sz="6" w:space="0" w:color="00000A"/>
                    <w:left w:val="single" w:sz="6" w:space="0" w:color="00000A"/>
                    <w:bottom w:val="single" w:sz="6" w:space="0" w:color="00000A"/>
                    <w:right w:val="nil"/>
                  </w:tcBorders>
                  <w:tcMar>
                    <w:top w:w="0" w:type="dxa"/>
                    <w:left w:w="57" w:type="dxa"/>
                    <w:bottom w:w="0" w:type="dxa"/>
                    <w:right w:w="0" w:type="dxa"/>
                  </w:tcMar>
                  <w:hideMark/>
                </w:tcPr>
                <w:p w14:paraId="01827CE0" w14:textId="77777777" w:rsidR="005C1933" w:rsidRDefault="005C1933" w:rsidP="005C1933">
                  <w:pPr>
                    <w:spacing w:after="0"/>
                    <w:jc w:val="center"/>
                  </w:pPr>
                  <w:r>
                    <w:rPr>
                      <w:rFonts w:ascii="Tahoma" w:hAnsi="Tahoma" w:cs="Tahoma"/>
                      <w:b/>
                      <w:bCs/>
                      <w:i/>
                      <w:iCs/>
                      <w:sz w:val="12"/>
                      <w:szCs w:val="12"/>
                    </w:rPr>
                    <w:t>Cechy</w:t>
                  </w:r>
                </w:p>
              </w:tc>
              <w:tc>
                <w:tcPr>
                  <w:tcW w:w="3615" w:type="dxa"/>
                  <w:tcBorders>
                    <w:top w:val="single" w:sz="6" w:space="0" w:color="00000A"/>
                    <w:left w:val="single" w:sz="6" w:space="0" w:color="00000A"/>
                    <w:bottom w:val="single" w:sz="6" w:space="0" w:color="00000A"/>
                    <w:right w:val="single" w:sz="6" w:space="0" w:color="00000A"/>
                  </w:tcBorders>
                  <w:tcMar>
                    <w:top w:w="0" w:type="dxa"/>
                    <w:left w:w="57" w:type="dxa"/>
                    <w:bottom w:w="0" w:type="dxa"/>
                    <w:right w:w="57" w:type="dxa"/>
                  </w:tcMar>
                  <w:hideMark/>
                </w:tcPr>
                <w:p w14:paraId="05FD4FE1" w14:textId="77777777" w:rsidR="005C1933" w:rsidRDefault="005C1933" w:rsidP="005C1933">
                  <w:pPr>
                    <w:spacing w:after="0"/>
                    <w:jc w:val="center"/>
                  </w:pPr>
                  <w:r>
                    <w:rPr>
                      <w:rFonts w:ascii="Tahoma" w:hAnsi="Tahoma" w:cs="Tahoma"/>
                      <w:b/>
                      <w:bCs/>
                      <w:i/>
                      <w:iCs/>
                      <w:sz w:val="12"/>
                      <w:szCs w:val="12"/>
                    </w:rPr>
                    <w:t>Wymagania</w:t>
                  </w:r>
                </w:p>
              </w:tc>
            </w:tr>
            <w:tr w:rsidR="005C1933" w14:paraId="05BDD43F" w14:textId="77777777" w:rsidTr="00104345">
              <w:trPr>
                <w:tblCellSpacing w:w="0" w:type="dxa"/>
              </w:trPr>
              <w:tc>
                <w:tcPr>
                  <w:tcW w:w="270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nil"/>
                  </w:tcBorders>
                  <w:tcMar>
                    <w:top w:w="0" w:type="dxa"/>
                    <w:left w:w="57" w:type="dxa"/>
                    <w:bottom w:w="0" w:type="dxa"/>
                    <w:right w:w="0" w:type="dxa"/>
                  </w:tcMar>
                  <w:hideMark/>
                </w:tcPr>
                <w:p w14:paraId="097CA4F6" w14:textId="77777777" w:rsidR="005C1933" w:rsidRDefault="005C1933" w:rsidP="005C1933">
                  <w:pPr>
                    <w:spacing w:after="0"/>
                    <w:jc w:val="center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1.</w:t>
                  </w:r>
                </w:p>
              </w:tc>
              <w:tc>
                <w:tcPr>
                  <w:tcW w:w="1230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nil"/>
                  </w:tcBorders>
                  <w:tcMar>
                    <w:top w:w="0" w:type="dxa"/>
                    <w:left w:w="57" w:type="dxa"/>
                    <w:bottom w:w="0" w:type="dxa"/>
                    <w:right w:w="0" w:type="dxa"/>
                  </w:tcMar>
                  <w:hideMark/>
                </w:tcPr>
                <w:p w14:paraId="0DD11B68" w14:textId="77777777" w:rsidR="005C1933" w:rsidRDefault="005C1933" w:rsidP="005C1933">
                  <w:pPr>
                    <w:spacing w:after="0"/>
                    <w:jc w:val="center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Skorupa</w:t>
                  </w:r>
                </w:p>
              </w:tc>
              <w:tc>
                <w:tcPr>
                  <w:tcW w:w="3615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single" w:sz="6" w:space="0" w:color="00000A"/>
                  </w:tcBorders>
                  <w:tcMar>
                    <w:top w:w="0" w:type="dxa"/>
                    <w:left w:w="57" w:type="dxa"/>
                    <w:bottom w:w="0" w:type="dxa"/>
                    <w:right w:w="57" w:type="dxa"/>
                  </w:tcMar>
                  <w:hideMark/>
                </w:tcPr>
                <w:p w14:paraId="2A151470" w14:textId="77777777" w:rsidR="005C1933" w:rsidRDefault="005C1933" w:rsidP="005C1933">
                  <w:pPr>
                    <w:spacing w:after="0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o normalnym kształcie, czysta, nieuszkodzona, niemyta, nieczyszczona</w:t>
                  </w:r>
                </w:p>
              </w:tc>
            </w:tr>
            <w:tr w:rsidR="005C1933" w14:paraId="23308DE1" w14:textId="77777777" w:rsidTr="00104345">
              <w:trPr>
                <w:tblCellSpacing w:w="0" w:type="dxa"/>
              </w:trPr>
              <w:tc>
                <w:tcPr>
                  <w:tcW w:w="270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nil"/>
                  </w:tcBorders>
                  <w:tcMar>
                    <w:top w:w="0" w:type="dxa"/>
                    <w:left w:w="57" w:type="dxa"/>
                    <w:bottom w:w="0" w:type="dxa"/>
                    <w:right w:w="0" w:type="dxa"/>
                  </w:tcMar>
                  <w:hideMark/>
                </w:tcPr>
                <w:p w14:paraId="5E843A45" w14:textId="77777777" w:rsidR="005C1933" w:rsidRDefault="005C1933" w:rsidP="005C1933">
                  <w:pPr>
                    <w:spacing w:after="0"/>
                    <w:jc w:val="center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2.</w:t>
                  </w:r>
                </w:p>
              </w:tc>
              <w:tc>
                <w:tcPr>
                  <w:tcW w:w="1230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nil"/>
                  </w:tcBorders>
                  <w:tcMar>
                    <w:top w:w="0" w:type="dxa"/>
                    <w:left w:w="57" w:type="dxa"/>
                    <w:bottom w:w="0" w:type="dxa"/>
                    <w:right w:w="0" w:type="dxa"/>
                  </w:tcMar>
                  <w:hideMark/>
                </w:tcPr>
                <w:p w14:paraId="11BC4A8D" w14:textId="77777777" w:rsidR="005C1933" w:rsidRDefault="005C1933" w:rsidP="005C1933">
                  <w:pPr>
                    <w:spacing w:after="0"/>
                    <w:jc w:val="center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Komora</w:t>
                  </w:r>
                </w:p>
              </w:tc>
              <w:tc>
                <w:tcPr>
                  <w:tcW w:w="3615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single" w:sz="6" w:space="0" w:color="00000A"/>
                  </w:tcBorders>
                  <w:tcMar>
                    <w:top w:w="0" w:type="dxa"/>
                    <w:left w:w="57" w:type="dxa"/>
                    <w:bottom w:w="0" w:type="dxa"/>
                    <w:right w:w="57" w:type="dxa"/>
                  </w:tcMar>
                  <w:hideMark/>
                </w:tcPr>
                <w:p w14:paraId="7F84C2C2" w14:textId="77777777" w:rsidR="005C1933" w:rsidRDefault="005C1933" w:rsidP="005C1933">
                  <w:pPr>
                    <w:spacing w:after="0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o wysokości nie przekraczającej 6mm, nieruchoma, w jajach oznakowana jako EKSTRA, o wysokości nie przekraczającej 4mm</w:t>
                  </w:r>
                </w:p>
              </w:tc>
            </w:tr>
            <w:tr w:rsidR="005C1933" w14:paraId="0DAAF0DD" w14:textId="77777777" w:rsidTr="00104345">
              <w:trPr>
                <w:tblCellSpacing w:w="0" w:type="dxa"/>
              </w:trPr>
              <w:tc>
                <w:tcPr>
                  <w:tcW w:w="270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nil"/>
                  </w:tcBorders>
                  <w:tcMar>
                    <w:top w:w="0" w:type="dxa"/>
                    <w:left w:w="57" w:type="dxa"/>
                    <w:bottom w:w="0" w:type="dxa"/>
                    <w:right w:w="0" w:type="dxa"/>
                  </w:tcMar>
                  <w:hideMark/>
                </w:tcPr>
                <w:p w14:paraId="18BFBEE4" w14:textId="77777777" w:rsidR="005C1933" w:rsidRDefault="005C1933" w:rsidP="005C1933">
                  <w:pPr>
                    <w:spacing w:after="0"/>
                    <w:jc w:val="center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3.</w:t>
                  </w:r>
                </w:p>
              </w:tc>
              <w:tc>
                <w:tcPr>
                  <w:tcW w:w="1230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nil"/>
                  </w:tcBorders>
                  <w:tcMar>
                    <w:top w:w="0" w:type="dxa"/>
                    <w:left w:w="57" w:type="dxa"/>
                    <w:bottom w:w="0" w:type="dxa"/>
                    <w:right w:w="0" w:type="dxa"/>
                  </w:tcMar>
                  <w:hideMark/>
                </w:tcPr>
                <w:p w14:paraId="0F0AF59E" w14:textId="77777777" w:rsidR="005C1933" w:rsidRDefault="005C1933" w:rsidP="005C1933">
                  <w:pPr>
                    <w:spacing w:after="0"/>
                    <w:jc w:val="center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Białko</w:t>
                  </w:r>
                </w:p>
              </w:tc>
              <w:tc>
                <w:tcPr>
                  <w:tcW w:w="3615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single" w:sz="6" w:space="0" w:color="00000A"/>
                  </w:tcBorders>
                  <w:tcMar>
                    <w:top w:w="0" w:type="dxa"/>
                    <w:left w:w="57" w:type="dxa"/>
                    <w:bottom w:w="0" w:type="dxa"/>
                    <w:right w:w="57" w:type="dxa"/>
                  </w:tcMar>
                  <w:hideMark/>
                </w:tcPr>
                <w:p w14:paraId="327D5822" w14:textId="77777777" w:rsidR="005C1933" w:rsidRDefault="005C1933" w:rsidP="005C1933">
                  <w:pPr>
                    <w:spacing w:after="0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przejrzyste, gęste, bez ciał obcych</w:t>
                  </w:r>
                </w:p>
              </w:tc>
            </w:tr>
            <w:tr w:rsidR="005C1933" w14:paraId="51A7D748" w14:textId="77777777" w:rsidTr="00104345">
              <w:trPr>
                <w:tblCellSpacing w:w="0" w:type="dxa"/>
              </w:trPr>
              <w:tc>
                <w:tcPr>
                  <w:tcW w:w="270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nil"/>
                  </w:tcBorders>
                  <w:tcMar>
                    <w:top w:w="0" w:type="dxa"/>
                    <w:left w:w="57" w:type="dxa"/>
                    <w:bottom w:w="0" w:type="dxa"/>
                    <w:right w:w="0" w:type="dxa"/>
                  </w:tcMar>
                  <w:hideMark/>
                </w:tcPr>
                <w:p w14:paraId="71E6FFF6" w14:textId="77777777" w:rsidR="005C1933" w:rsidRDefault="005C1933" w:rsidP="005C1933">
                  <w:pPr>
                    <w:spacing w:after="0"/>
                    <w:jc w:val="center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4.</w:t>
                  </w:r>
                </w:p>
              </w:tc>
              <w:tc>
                <w:tcPr>
                  <w:tcW w:w="1230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nil"/>
                  </w:tcBorders>
                  <w:tcMar>
                    <w:top w:w="0" w:type="dxa"/>
                    <w:left w:w="57" w:type="dxa"/>
                    <w:bottom w:w="0" w:type="dxa"/>
                    <w:right w:w="0" w:type="dxa"/>
                  </w:tcMar>
                  <w:hideMark/>
                </w:tcPr>
                <w:p w14:paraId="45F66A9E" w14:textId="77777777" w:rsidR="005C1933" w:rsidRDefault="005C1933" w:rsidP="005C1933">
                  <w:pPr>
                    <w:spacing w:after="0"/>
                    <w:jc w:val="center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Żółtko</w:t>
                  </w:r>
                </w:p>
              </w:tc>
              <w:tc>
                <w:tcPr>
                  <w:tcW w:w="3615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single" w:sz="6" w:space="0" w:color="00000A"/>
                  </w:tcBorders>
                  <w:tcMar>
                    <w:top w:w="0" w:type="dxa"/>
                    <w:left w:w="57" w:type="dxa"/>
                    <w:bottom w:w="0" w:type="dxa"/>
                    <w:right w:w="57" w:type="dxa"/>
                  </w:tcMar>
                  <w:hideMark/>
                </w:tcPr>
                <w:p w14:paraId="1964F8C2" w14:textId="77777777" w:rsidR="005C1933" w:rsidRDefault="005C1933" w:rsidP="005C1933">
                  <w:pPr>
                    <w:spacing w:after="0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Słabo widoczne, kuliste, przy obracaniu jajem słabo ruchliwe, powracające do centralnego położenia, bez ciał obcych</w:t>
                  </w:r>
                </w:p>
              </w:tc>
            </w:tr>
            <w:tr w:rsidR="005C1933" w14:paraId="1F42CF10" w14:textId="77777777" w:rsidTr="00104345">
              <w:trPr>
                <w:tblCellSpacing w:w="0" w:type="dxa"/>
              </w:trPr>
              <w:tc>
                <w:tcPr>
                  <w:tcW w:w="270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nil"/>
                  </w:tcBorders>
                  <w:tcMar>
                    <w:top w:w="0" w:type="dxa"/>
                    <w:left w:w="57" w:type="dxa"/>
                    <w:bottom w:w="0" w:type="dxa"/>
                    <w:right w:w="0" w:type="dxa"/>
                  </w:tcMar>
                  <w:hideMark/>
                </w:tcPr>
                <w:p w14:paraId="2EFAD6D3" w14:textId="77777777" w:rsidR="005C1933" w:rsidRDefault="005C1933" w:rsidP="005C1933">
                  <w:pPr>
                    <w:spacing w:after="0"/>
                    <w:jc w:val="center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5.</w:t>
                  </w:r>
                </w:p>
              </w:tc>
              <w:tc>
                <w:tcPr>
                  <w:tcW w:w="1230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nil"/>
                  </w:tcBorders>
                  <w:tcMar>
                    <w:top w:w="0" w:type="dxa"/>
                    <w:left w:w="57" w:type="dxa"/>
                    <w:bottom w:w="0" w:type="dxa"/>
                    <w:right w:w="0" w:type="dxa"/>
                  </w:tcMar>
                  <w:hideMark/>
                </w:tcPr>
                <w:p w14:paraId="6810252E" w14:textId="77777777" w:rsidR="005C1933" w:rsidRDefault="005C1933" w:rsidP="005C1933">
                  <w:pPr>
                    <w:spacing w:after="0"/>
                    <w:jc w:val="center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Tarczka zarodkowa</w:t>
                  </w:r>
                </w:p>
              </w:tc>
              <w:tc>
                <w:tcPr>
                  <w:tcW w:w="3615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single" w:sz="6" w:space="0" w:color="00000A"/>
                  </w:tcBorders>
                  <w:tcMar>
                    <w:top w:w="0" w:type="dxa"/>
                    <w:left w:w="57" w:type="dxa"/>
                    <w:bottom w:w="0" w:type="dxa"/>
                    <w:right w:w="57" w:type="dxa"/>
                  </w:tcMar>
                  <w:hideMark/>
                </w:tcPr>
                <w:p w14:paraId="4E6F4F52" w14:textId="77777777" w:rsidR="005C1933" w:rsidRDefault="005C1933" w:rsidP="005C1933">
                  <w:pPr>
                    <w:spacing w:after="0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niewidoczna</w:t>
                  </w:r>
                </w:p>
              </w:tc>
            </w:tr>
            <w:tr w:rsidR="005C1933" w14:paraId="296B56F3" w14:textId="77777777" w:rsidTr="00104345">
              <w:trPr>
                <w:tblCellSpacing w:w="0" w:type="dxa"/>
              </w:trPr>
              <w:tc>
                <w:tcPr>
                  <w:tcW w:w="270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nil"/>
                  </w:tcBorders>
                  <w:tcMar>
                    <w:top w:w="0" w:type="dxa"/>
                    <w:left w:w="57" w:type="dxa"/>
                    <w:bottom w:w="0" w:type="dxa"/>
                    <w:right w:w="0" w:type="dxa"/>
                  </w:tcMar>
                  <w:hideMark/>
                </w:tcPr>
                <w:p w14:paraId="610E5D38" w14:textId="77777777" w:rsidR="005C1933" w:rsidRDefault="005C1933" w:rsidP="005C1933">
                  <w:pPr>
                    <w:spacing w:after="0"/>
                    <w:jc w:val="center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6.</w:t>
                  </w:r>
                </w:p>
              </w:tc>
              <w:tc>
                <w:tcPr>
                  <w:tcW w:w="1230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nil"/>
                  </w:tcBorders>
                  <w:tcMar>
                    <w:top w:w="0" w:type="dxa"/>
                    <w:left w:w="57" w:type="dxa"/>
                    <w:bottom w:w="0" w:type="dxa"/>
                    <w:right w:w="0" w:type="dxa"/>
                  </w:tcMar>
                  <w:hideMark/>
                </w:tcPr>
                <w:p w14:paraId="7F1B2753" w14:textId="77777777" w:rsidR="005C1933" w:rsidRDefault="005C1933" w:rsidP="005C1933">
                  <w:pPr>
                    <w:spacing w:after="0"/>
                    <w:jc w:val="center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Zapach</w:t>
                  </w:r>
                </w:p>
              </w:tc>
              <w:tc>
                <w:tcPr>
                  <w:tcW w:w="3615" w:type="dxa"/>
                  <w:tcBorders>
                    <w:top w:val="nil"/>
                    <w:left w:val="single" w:sz="6" w:space="0" w:color="00000A"/>
                    <w:bottom w:val="single" w:sz="6" w:space="0" w:color="00000A"/>
                    <w:right w:val="single" w:sz="6" w:space="0" w:color="00000A"/>
                  </w:tcBorders>
                  <w:tcMar>
                    <w:top w:w="0" w:type="dxa"/>
                    <w:left w:w="57" w:type="dxa"/>
                    <w:bottom w:w="0" w:type="dxa"/>
                    <w:right w:w="57" w:type="dxa"/>
                  </w:tcMar>
                  <w:hideMark/>
                </w:tcPr>
                <w:p w14:paraId="4FC09044" w14:textId="77777777" w:rsidR="005C1933" w:rsidRDefault="005C1933" w:rsidP="005C1933">
                  <w:pPr>
                    <w:spacing w:after="0"/>
                  </w:pPr>
                  <w:r>
                    <w:rPr>
                      <w:rFonts w:ascii="Tahoma" w:hAnsi="Tahoma" w:cs="Tahoma"/>
                      <w:i/>
                      <w:iCs/>
                      <w:sz w:val="12"/>
                      <w:szCs w:val="12"/>
                    </w:rPr>
                    <w:t>swoisty, bez obcego zapachu</w:t>
                  </w:r>
                </w:p>
              </w:tc>
            </w:tr>
          </w:tbl>
          <w:p w14:paraId="15F35E61" w14:textId="77777777" w:rsidR="005C1933" w:rsidRDefault="005C1933" w:rsidP="005C1933"/>
          <w:p w14:paraId="34786842" w14:textId="77777777" w:rsidR="005C1933" w:rsidRDefault="005C1933" w:rsidP="005C1933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  <w:u w:val="single"/>
              </w:rPr>
              <w:t>Wymagania chemiczne:</w:t>
            </w:r>
          </w:p>
          <w:p w14:paraId="0A448E96" w14:textId="77777777" w:rsidR="005C1933" w:rsidRDefault="005C1933" w:rsidP="005C1933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Zawartość zanieczyszczeń i pestycydów w produkcie zgodnie z aktualnie obowiązującym prawem:</w:t>
            </w:r>
          </w:p>
          <w:p w14:paraId="031EC578" w14:textId="77777777" w:rsidR="005C1933" w:rsidRDefault="005C1933" w:rsidP="005C1933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Rozporządzenie Komisji (WE) nr 2295/2003 z dnia 23 grudnia 2003 r. wprowadzające szczegółowe zasady wykonywania rozporządzenia Rady (EWG) nr 1907/90 w sprawie niektórych norm handlowych w odniesieniu do jaj;</w:t>
            </w:r>
          </w:p>
          <w:p w14:paraId="4E8A502E" w14:textId="77777777" w:rsidR="005C1933" w:rsidRDefault="005C1933" w:rsidP="005C1933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Rozporządzenie (WE) nr 396/2005 Parlamentu Europejskiego i Rady z dnia 23 lutego 2005 r. w sprawie najwyższych dopuszczalnych poziomów pozostałości pestycydów w żywności i paszy pochodzenia roślinnego i zwierzęcego oraz na ich powierzchni, zmieniające dyrektywę Rady 91/414/EWG (Dz. U. L 70 z 16.03.2005, s. 1 z późn. zm.)</w:t>
            </w:r>
          </w:p>
          <w:p w14:paraId="2B32C869" w14:textId="77777777" w:rsidR="005C1933" w:rsidRDefault="005C1933" w:rsidP="005C1933">
            <w:r>
              <w:rPr>
                <w:rFonts w:ascii="Tahoma" w:hAnsi="Tahoma" w:cs="Tahoma"/>
                <w:i/>
                <w:iCs/>
                <w:color w:val="000000"/>
                <w:sz w:val="12"/>
                <w:szCs w:val="12"/>
              </w:rPr>
              <w:t>Rozporządzenie (WE) nr 853/2004 Parlamentu Europejskiego i Rady z dnia 29 kwietnia 2004 r. ustanawiające szczególne przepisy dotyczące higieny w odniesieniu do żywności pochodzenia zwierzęcego (Dz. U. L 139 z 30.04.2004, s. 55 z późn. zm.).</w:t>
            </w:r>
          </w:p>
          <w:p w14:paraId="563F2A80" w14:textId="77777777" w:rsidR="005C1933" w:rsidRDefault="005C1933" w:rsidP="005C1933">
            <w:r>
              <w:rPr>
                <w:rFonts w:ascii="Tahoma" w:hAnsi="Tahoma" w:cs="Tahoma"/>
                <w:i/>
                <w:iCs/>
                <w:sz w:val="12"/>
                <w:szCs w:val="12"/>
                <w:u w:val="single"/>
              </w:rPr>
              <w:t>Wymagania mikrobiologiczne:</w:t>
            </w:r>
          </w:p>
          <w:p w14:paraId="504E5FD8" w14:textId="77777777" w:rsidR="005C1933" w:rsidRDefault="005C1933" w:rsidP="005C1933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 xml:space="preserve">Zgodnie z aktualnie obowiązującym prawem. </w:t>
            </w:r>
          </w:p>
          <w:p w14:paraId="69BFB829" w14:textId="77777777" w:rsidR="005C1933" w:rsidRDefault="005C1933" w:rsidP="005C1933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Rozporządzenie Komisji (WE) nr 1881/2006 z dnia 19 grudnia 2006 r. ustalające najwyższe dopuszczalne poziomy niektórych zanieczyszczeń w środkach spożywczych (Dz. U. L 364 z 20.12.2006, s. 5 z późn. zm.)</w:t>
            </w:r>
          </w:p>
          <w:p w14:paraId="7B08DCCD" w14:textId="77777777" w:rsidR="005C1933" w:rsidRDefault="005C1933" w:rsidP="005C1933"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Rozporządzenie Komisji (WE) nr 2073/2005 z dnia 15 listopada w sprawie kryteriów mikrobiologicznych dotyczących środków spożywczych (Dz. U. L 338 z 22.12.2005, s. 1 z późn. zm.).</w:t>
            </w:r>
          </w:p>
          <w:p w14:paraId="1E0B917F" w14:textId="77777777" w:rsidR="005C1933" w:rsidRDefault="005C1933" w:rsidP="005C1933">
            <w:r>
              <w:rPr>
                <w:rFonts w:ascii="Tahoma" w:hAnsi="Tahoma" w:cs="Tahoma"/>
                <w:i/>
                <w:iCs/>
                <w:sz w:val="12"/>
                <w:szCs w:val="12"/>
                <w:u w:val="single"/>
              </w:rPr>
              <w:t>Okres przydatności do spożycia deklarowany przez producenta powinien wynosić nie mniej niż 24 dni od daty dostawy do magazynu odbiorcy</w:t>
            </w:r>
            <w:r>
              <w:rPr>
                <w:rFonts w:ascii="Tahoma" w:hAnsi="Tahoma" w:cs="Tahoma"/>
                <w:i/>
                <w:iCs/>
                <w:sz w:val="12"/>
                <w:szCs w:val="12"/>
              </w:rPr>
              <w:t>.</w:t>
            </w:r>
          </w:p>
          <w:p w14:paraId="3CD973B4" w14:textId="77777777" w:rsidR="005C1933" w:rsidRDefault="005C1933" w:rsidP="005C1933">
            <w:r>
              <w:rPr>
                <w:rFonts w:ascii="Tahoma" w:hAnsi="Tahoma" w:cs="Tahoma"/>
                <w:sz w:val="12"/>
                <w:szCs w:val="12"/>
                <w:u w:val="single"/>
              </w:rPr>
              <w:t>Pakowanie</w:t>
            </w:r>
          </w:p>
          <w:p w14:paraId="7D388D90" w14:textId="77777777" w:rsidR="005C1933" w:rsidRDefault="005C1933" w:rsidP="005C1933">
            <w:r>
              <w:rPr>
                <w:rFonts w:ascii="Tahoma" w:hAnsi="Tahoma" w:cs="Tahoma"/>
                <w:sz w:val="12"/>
                <w:szCs w:val="12"/>
              </w:rPr>
              <w:t xml:space="preserve">Wytłaczanki umieszczone w opakowaniu transportowym, nie więcej niż 360 szt. (ułożone tępym końcem ku górze). Opakowania powinny zabezpieczać produkt przed uszkodzeniem </w:t>
            </w:r>
            <w:r>
              <w:rPr>
                <w:rFonts w:ascii="Tahoma" w:hAnsi="Tahoma" w:cs="Tahoma"/>
                <w:sz w:val="12"/>
                <w:szCs w:val="12"/>
              </w:rPr>
              <w:br/>
              <w:t xml:space="preserve">i zanieczyszczeniem, powinny być czyste, bez obcych zapachów, zabrudzeń, pleśni, załamań </w:t>
            </w:r>
            <w:r>
              <w:rPr>
                <w:rFonts w:ascii="Tahoma" w:hAnsi="Tahoma" w:cs="Tahoma"/>
                <w:sz w:val="12"/>
                <w:szCs w:val="12"/>
              </w:rPr>
              <w:br/>
              <w:t xml:space="preserve">i innych uszkodzeń mechanicznych. Opakowania powinny być wykonane z materiałów dopuszczonych do kontaktu z żywnością. Nie dopuszcza się stosowania opakowań zastępczych oraz umieszczania reklam na opakowaniach. </w:t>
            </w:r>
          </w:p>
          <w:p w14:paraId="7D9BD0F5" w14:textId="77777777" w:rsidR="005C1933" w:rsidRDefault="005C1933" w:rsidP="005C1933">
            <w:r>
              <w:rPr>
                <w:rFonts w:ascii="Tahoma" w:hAnsi="Tahoma" w:cs="Tahoma"/>
                <w:sz w:val="12"/>
                <w:szCs w:val="12"/>
              </w:rPr>
              <w:t>Wymagane jest złożenie odpowiedniego oświadczenia, a Zamawiający zastrzega sobie prawo do żądania przedstawienia odpowiednich dokumentów potwierdzających jakość produktów przy danej dostawie (znakowanie i opakowanie jaj):</w:t>
            </w:r>
            <w:r>
              <w:rPr>
                <w:rFonts w:ascii="Tahoma" w:hAnsi="Tahoma" w:cs="Tahoma"/>
                <w:sz w:val="12"/>
                <w:szCs w:val="12"/>
                <w:u w:val="single"/>
              </w:rPr>
              <w:t xml:space="preserve"> </w:t>
            </w:r>
          </w:p>
          <w:p w14:paraId="5DAC4CC0" w14:textId="77777777" w:rsidR="005C1933" w:rsidRDefault="005C1933" w:rsidP="005C1933">
            <w:r>
              <w:rPr>
                <w:rFonts w:ascii="Tahoma" w:hAnsi="Tahoma" w:cs="Tahoma"/>
                <w:sz w:val="12"/>
                <w:szCs w:val="12"/>
                <w:u w:val="single"/>
              </w:rPr>
              <w:t>Znakowanie:</w:t>
            </w:r>
          </w:p>
          <w:p w14:paraId="3609446E" w14:textId="77777777" w:rsidR="005C1933" w:rsidRDefault="005C1933" w:rsidP="005C1933">
            <w:r>
              <w:rPr>
                <w:rFonts w:ascii="Tahoma" w:hAnsi="Tahoma" w:cs="Tahoma"/>
                <w:sz w:val="12"/>
                <w:szCs w:val="12"/>
              </w:rPr>
              <w:t>Jaja klasy „A” znakuje się następująco:</w:t>
            </w:r>
          </w:p>
          <w:p w14:paraId="1C931245" w14:textId="77777777" w:rsidR="005C1933" w:rsidRDefault="005C1933" w:rsidP="005C1933">
            <w:r>
              <w:rPr>
                <w:rFonts w:ascii="Tahoma" w:hAnsi="Tahoma" w:cs="Tahoma"/>
                <w:sz w:val="12"/>
                <w:szCs w:val="12"/>
              </w:rPr>
              <w:t>Na skorupie powinien znajdować się kod producenta. Kod ten składa się z:</w:t>
            </w:r>
          </w:p>
          <w:p w14:paraId="5130A088" w14:textId="77777777" w:rsidR="005C1933" w:rsidRDefault="005C1933" w:rsidP="005C1933">
            <w:pPr>
              <w:numPr>
                <w:ilvl w:val="0"/>
                <w:numId w:val="2"/>
              </w:numPr>
              <w:ind w:left="0"/>
            </w:pPr>
            <w:r>
              <w:rPr>
                <w:rFonts w:ascii="Tahoma" w:hAnsi="Tahoma" w:cs="Tahoma"/>
                <w:sz w:val="12"/>
                <w:szCs w:val="12"/>
              </w:rPr>
              <w:t>kodu systemu hodowli (w zależności od metod chowu: cyfra 0 oznacza chów ekologiczny, 1 –na wolnym wybiegu, 2 –ściółkowy, 3 –klatkowy),</w:t>
            </w:r>
          </w:p>
          <w:p w14:paraId="518B557A" w14:textId="77777777" w:rsidR="005C1933" w:rsidRDefault="005C1933" w:rsidP="005C1933">
            <w:pPr>
              <w:numPr>
                <w:ilvl w:val="0"/>
                <w:numId w:val="2"/>
              </w:numPr>
              <w:ind w:left="0"/>
            </w:pPr>
            <w:r>
              <w:rPr>
                <w:rFonts w:ascii="Tahoma" w:hAnsi="Tahoma" w:cs="Tahoma"/>
                <w:sz w:val="12"/>
                <w:szCs w:val="12"/>
              </w:rPr>
              <w:t>kodu Państwa Członkowskiego (np. PL dla Polski),</w:t>
            </w:r>
          </w:p>
          <w:p w14:paraId="695AFB84" w14:textId="77777777" w:rsidR="005C1933" w:rsidRDefault="005C1933" w:rsidP="005C1933">
            <w:pPr>
              <w:numPr>
                <w:ilvl w:val="0"/>
                <w:numId w:val="2"/>
              </w:numPr>
              <w:ind w:left="0"/>
            </w:pPr>
            <w:r>
              <w:rPr>
                <w:rFonts w:ascii="Tahoma" w:hAnsi="Tahoma" w:cs="Tahoma"/>
                <w:sz w:val="12"/>
                <w:szCs w:val="12"/>
              </w:rPr>
              <w:t>weterynaryjnego numeru identyfikacyjnego.</w:t>
            </w:r>
          </w:p>
          <w:p w14:paraId="04847CE2" w14:textId="626FDAC1" w:rsidR="00166A5B" w:rsidRPr="003B5417" w:rsidRDefault="005C1933" w:rsidP="005C1933">
            <w:pPr>
              <w:rPr>
                <w:rFonts w:cstheme="minorHAns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Tahoma" w:hAnsi="Tahoma" w:cs="Tahoma"/>
                <w:sz w:val="12"/>
                <w:szCs w:val="12"/>
              </w:rPr>
              <w:t xml:space="preserve">Kod producenta jest łatwo widoczny, czytelny i ma przynajmniej 2mm wysokości, Rozporządzenie Komisji (WE) nr 589/2008 z dnia 23 czerwca 2008 r. ustanawiające szczegółowe zasady wykonywania rozporządzenia Rady (WE) nr 1234/2007 w sprawie norm handlowych w odniesieniu do jaj (Dz. U. L 163 z 24.06.2008, s. 6 z późn. </w:t>
            </w:r>
            <w:proofErr w:type="spellStart"/>
            <w:r>
              <w:rPr>
                <w:rFonts w:ascii="Tahoma" w:hAnsi="Tahoma" w:cs="Tahoma"/>
                <w:sz w:val="12"/>
                <w:szCs w:val="12"/>
              </w:rPr>
              <w:t>zm</w:t>
            </w:r>
            <w:proofErr w:type="spellEnd"/>
            <w:r>
              <w:rPr>
                <w:rFonts w:ascii="Tahoma" w:hAnsi="Tahoma" w:cs="Tahoma"/>
                <w:sz w:val="12"/>
                <w:szCs w:val="12"/>
              </w:rPr>
              <w:t>).</w:t>
            </w:r>
          </w:p>
        </w:tc>
        <w:tc>
          <w:tcPr>
            <w:tcW w:w="992" w:type="dxa"/>
          </w:tcPr>
          <w:p w14:paraId="69B7A9A3" w14:textId="65A1C69F" w:rsidR="00166A5B" w:rsidRPr="005C1933" w:rsidRDefault="00ED79F0" w:rsidP="005C1933">
            <w:pPr>
              <w:tabs>
                <w:tab w:val="center" w:pos="431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45</w:t>
            </w:r>
            <w:r w:rsidR="00B55461">
              <w:rPr>
                <w:b/>
                <w:bCs/>
                <w:sz w:val="18"/>
                <w:szCs w:val="18"/>
              </w:rPr>
              <w:t xml:space="preserve"> </w:t>
            </w:r>
            <w:r w:rsidR="005C1933" w:rsidRPr="005C1933">
              <w:rPr>
                <w:b/>
                <w:bCs/>
                <w:sz w:val="18"/>
                <w:szCs w:val="18"/>
              </w:rPr>
              <w:t xml:space="preserve">000 </w:t>
            </w:r>
            <w:proofErr w:type="spellStart"/>
            <w:r w:rsidR="005C1933" w:rsidRPr="005C1933">
              <w:rPr>
                <w:b/>
                <w:bCs/>
                <w:sz w:val="18"/>
                <w:szCs w:val="18"/>
              </w:rPr>
              <w:t>szt</w:t>
            </w:r>
            <w:proofErr w:type="spellEnd"/>
          </w:p>
        </w:tc>
        <w:tc>
          <w:tcPr>
            <w:tcW w:w="1418" w:type="dxa"/>
          </w:tcPr>
          <w:p w14:paraId="45F3D39E" w14:textId="77777777" w:rsidR="00166A5B" w:rsidRPr="003B5417" w:rsidRDefault="00166A5B" w:rsidP="0068159F">
            <w:pPr>
              <w:rPr>
                <w:sz w:val="18"/>
                <w:szCs w:val="18"/>
              </w:rPr>
            </w:pPr>
          </w:p>
        </w:tc>
        <w:tc>
          <w:tcPr>
            <w:tcW w:w="1276" w:type="dxa"/>
          </w:tcPr>
          <w:p w14:paraId="360A227A" w14:textId="77777777" w:rsidR="00166A5B" w:rsidRPr="003B5417" w:rsidRDefault="00166A5B" w:rsidP="0068159F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</w:tcPr>
          <w:p w14:paraId="3DD96023" w14:textId="77777777" w:rsidR="00166A5B" w:rsidRPr="003B5417" w:rsidRDefault="00166A5B" w:rsidP="0068159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</w:tbl>
    <w:p w14:paraId="04AF0E14" w14:textId="77777777" w:rsidR="00D514D3" w:rsidRDefault="00D514D3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</w:rPr>
      </w:pPr>
    </w:p>
    <w:p w14:paraId="093E59AC" w14:textId="77777777" w:rsidR="00127015" w:rsidRDefault="00127015" w:rsidP="00D514D3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color w:val="000000"/>
          <w:u w:val="single"/>
        </w:rPr>
      </w:pPr>
    </w:p>
    <w:p w14:paraId="03EAC004" w14:textId="77777777" w:rsidR="00127015" w:rsidRDefault="00127015" w:rsidP="00127015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4BA49D5B" w14:textId="77777777" w:rsidR="00127015" w:rsidRDefault="00127015" w:rsidP="00127015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70A0E2C2" w14:textId="77777777" w:rsidR="00127015" w:rsidRDefault="00127015" w:rsidP="00127015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0BB9DBCA" w14:textId="77777777" w:rsidR="00127015" w:rsidRDefault="00127015" w:rsidP="00127015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2A7AFD00" w14:textId="77777777" w:rsidR="00127015" w:rsidRPr="00430A56" w:rsidRDefault="00127015" w:rsidP="00127015">
      <w:pPr>
        <w:spacing w:after="0" w:line="240" w:lineRule="auto"/>
        <w:rPr>
          <w:rFonts w:cstheme="minorHAnsi"/>
          <w:color w:val="000000" w:themeColor="text1"/>
          <w:sz w:val="20"/>
          <w:szCs w:val="20"/>
        </w:rPr>
      </w:pPr>
    </w:p>
    <w:p w14:paraId="5FD5085B" w14:textId="2A3FCEC8" w:rsidR="00127015" w:rsidRPr="00430A56" w:rsidRDefault="00127015" w:rsidP="00127015">
      <w:pPr>
        <w:spacing w:after="0" w:line="240" w:lineRule="auto"/>
        <w:rPr>
          <w:rFonts w:cstheme="minorHAnsi"/>
          <w:b/>
          <w:color w:val="000000" w:themeColor="text1"/>
          <w:sz w:val="20"/>
          <w:szCs w:val="20"/>
        </w:rPr>
      </w:pPr>
      <w:r w:rsidRPr="00430A56">
        <w:rPr>
          <w:rFonts w:cstheme="minorHAnsi"/>
          <w:b/>
          <w:color w:val="000000" w:themeColor="text1"/>
          <w:sz w:val="20"/>
          <w:szCs w:val="20"/>
        </w:rPr>
        <w:t>………………………….. dnia: …………</w:t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</w:r>
      <w:r w:rsidRPr="00430A56">
        <w:rPr>
          <w:rFonts w:cstheme="minorHAnsi"/>
          <w:b/>
          <w:color w:val="000000" w:themeColor="text1"/>
          <w:sz w:val="20"/>
          <w:szCs w:val="20"/>
        </w:rPr>
        <w:tab/>
        <w:t xml:space="preserve">               </w:t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>
        <w:rPr>
          <w:rFonts w:cstheme="minorHAnsi"/>
          <w:b/>
          <w:color w:val="000000" w:themeColor="text1"/>
          <w:sz w:val="20"/>
          <w:szCs w:val="20"/>
        </w:rPr>
        <w:tab/>
      </w:r>
      <w:r w:rsidRPr="00430A56">
        <w:rPr>
          <w:rFonts w:cstheme="minorHAnsi"/>
          <w:b/>
          <w:color w:val="000000" w:themeColor="text1"/>
          <w:sz w:val="20"/>
          <w:szCs w:val="20"/>
        </w:rPr>
        <w:t>.........................................................................</w:t>
      </w:r>
    </w:p>
    <w:p w14:paraId="0AAE8006" w14:textId="77777777" w:rsidR="00127015" w:rsidRPr="00430A56" w:rsidRDefault="00127015" w:rsidP="00127015">
      <w:pPr>
        <w:spacing w:after="0" w:line="240" w:lineRule="auto"/>
        <w:ind w:left="5245"/>
        <w:rPr>
          <w:rFonts w:cstheme="minorHAnsi"/>
          <w:b/>
          <w:i/>
          <w:color w:val="000000" w:themeColor="text1"/>
          <w:sz w:val="20"/>
          <w:szCs w:val="20"/>
        </w:rPr>
      </w:pPr>
      <w:r w:rsidRPr="00430A56">
        <w:rPr>
          <w:rFonts w:cstheme="minorHAnsi"/>
          <w:b/>
          <w:i/>
          <w:color w:val="000000" w:themeColor="text1"/>
          <w:sz w:val="20"/>
          <w:szCs w:val="20"/>
        </w:rPr>
        <w:t xml:space="preserve"> </w:t>
      </w:r>
    </w:p>
    <w:p w14:paraId="63722E69" w14:textId="77777777" w:rsidR="00127015" w:rsidRPr="00430A56" w:rsidRDefault="00127015" w:rsidP="00127015">
      <w:pPr>
        <w:ind w:left="4536"/>
        <w:jc w:val="center"/>
        <w:rPr>
          <w:rFonts w:cstheme="minorHAnsi"/>
          <w:b/>
          <w:color w:val="000000" w:themeColor="text1"/>
        </w:rPr>
      </w:pPr>
      <w:bookmarkStart w:id="0" w:name="_Hlk71291743"/>
      <w:r w:rsidRPr="00430A56">
        <w:rPr>
          <w:rFonts w:cstheme="minorHAnsi"/>
          <w:b/>
          <w:color w:val="000000" w:themeColor="text1"/>
        </w:rPr>
        <w:t>Wymagane podpisanie kwalifikowanym podpisem elektronicznym</w:t>
      </w:r>
      <w:bookmarkEnd w:id="0"/>
      <w:r>
        <w:rPr>
          <w:rFonts w:cstheme="minorHAnsi"/>
          <w:b/>
          <w:color w:val="000000" w:themeColor="text1"/>
        </w:rPr>
        <w:t>, podpisem zaufanym lub podpisem osobistym</w:t>
      </w:r>
    </w:p>
    <w:p w14:paraId="6542A5B5" w14:textId="77777777" w:rsidR="00166A5B" w:rsidRDefault="00166A5B">
      <w:pPr>
        <w:spacing w:after="0" w:line="100" w:lineRule="atLeast"/>
        <w:jc w:val="center"/>
      </w:pPr>
    </w:p>
    <w:sectPr w:rsidR="00166A5B" w:rsidSect="00166A5B">
      <w:pgSz w:w="16838" w:h="11906" w:orient="landscape"/>
      <w:pgMar w:top="1417" w:right="99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707664"/>
    <w:multiLevelType w:val="multilevel"/>
    <w:tmpl w:val="3970027C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7304477"/>
    <w:multiLevelType w:val="hybridMultilevel"/>
    <w:tmpl w:val="000C49A8"/>
    <w:lvl w:ilvl="0" w:tplc="9640BDC6">
      <w:start w:val="1"/>
      <w:numFmt w:val="decimal"/>
      <w:lvlText w:val="%1."/>
      <w:lvlJc w:val="left"/>
      <w:pPr>
        <w:ind w:left="780" w:hanging="42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54179000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9940079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2128"/>
    <w:rsid w:val="00084C7D"/>
    <w:rsid w:val="00127015"/>
    <w:rsid w:val="00166A5B"/>
    <w:rsid w:val="002011B7"/>
    <w:rsid w:val="003E4C08"/>
    <w:rsid w:val="004A2128"/>
    <w:rsid w:val="0059155B"/>
    <w:rsid w:val="005C1933"/>
    <w:rsid w:val="007B6B74"/>
    <w:rsid w:val="009819E6"/>
    <w:rsid w:val="00991047"/>
    <w:rsid w:val="009F3C02"/>
    <w:rsid w:val="00B55461"/>
    <w:rsid w:val="00CB2E97"/>
    <w:rsid w:val="00D04121"/>
    <w:rsid w:val="00D44F3C"/>
    <w:rsid w:val="00D514D3"/>
    <w:rsid w:val="00E638E4"/>
    <w:rsid w:val="00ED79F0"/>
    <w:rsid w:val="00F27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7F5338"/>
  <w15:chartTrackingRefBased/>
  <w15:docId w15:val="{47A9588C-6E8F-4380-80E6-9109DE72DD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819E6"/>
    <w:rPr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9819E6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istapunktowana22">
    <w:name w:val="Lista punktowana 22"/>
    <w:basedOn w:val="Normalny"/>
    <w:rsid w:val="009819E6"/>
    <w:pPr>
      <w:widowControl w:val="0"/>
      <w:suppressAutoHyphens/>
      <w:autoSpaceDE w:val="0"/>
      <w:spacing w:after="0" w:line="240" w:lineRule="auto"/>
      <w:ind w:left="566" w:hanging="283"/>
    </w:pPr>
    <w:rPr>
      <w:rFonts w:ascii="Times New Roman" w:eastAsia="Times New Roman" w:hAnsi="Times New Roman" w:cs="Times New Roman"/>
      <w:bCs/>
      <w:color w:val="000000"/>
      <w:kern w:val="2"/>
      <w:lang w:eastAsia="zh-CN"/>
    </w:rPr>
  </w:style>
  <w:style w:type="table" w:customStyle="1" w:styleId="Tabela-Siatka1">
    <w:name w:val="Tabela - Siatka1"/>
    <w:basedOn w:val="Standardowy"/>
    <w:next w:val="Tabela-Siatka"/>
    <w:uiPriority w:val="39"/>
    <w:rsid w:val="00D514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unhideWhenUsed/>
    <w:rsid w:val="00127015"/>
    <w:pPr>
      <w:spacing w:before="100" w:beforeAutospacing="1" w:after="142" w:line="276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w-zawarto-tabeli1111111">
    <w:name w:val="ww-zawartość-tabeli1111111"/>
    <w:basedOn w:val="Normalny"/>
    <w:qFormat/>
    <w:rsid w:val="005C1933"/>
    <w:pPr>
      <w:spacing w:before="100" w:beforeAutospacing="1"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B554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55461"/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255073-9258-46AE-9AE3-8AB3A710E0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2412</Words>
  <Characters>14473</Characters>
  <Application>Microsoft Office Word</Application>
  <DocSecurity>0</DocSecurity>
  <Lines>120</Lines>
  <Paragraphs>33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Szlachetko</dc:creator>
  <cp:keywords/>
  <dc:description/>
  <cp:lastModifiedBy>Aleksandra Szlachetko</cp:lastModifiedBy>
  <cp:revision>10</cp:revision>
  <cp:lastPrinted>2025-01-08T14:29:00Z</cp:lastPrinted>
  <dcterms:created xsi:type="dcterms:W3CDTF">2024-08-16T21:01:00Z</dcterms:created>
  <dcterms:modified xsi:type="dcterms:W3CDTF">2026-02-09T14:06:00Z</dcterms:modified>
</cp:coreProperties>
</file>